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B6" w:rsidRPr="003A5BB6" w:rsidRDefault="003A5BB6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s-BO"/>
        </w:rPr>
        <w:drawing>
          <wp:inline distT="0" distB="0" distL="0" distR="0" wp14:anchorId="10A811FC">
            <wp:extent cx="1426845" cy="93916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BB6" w:rsidRPr="003A5BB6" w:rsidRDefault="003A5BB6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1B" w:rsidRDefault="0059391B" w:rsidP="003A5B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BB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A5BB6">
        <w:rPr>
          <w:rFonts w:ascii="Times New Roman" w:hAnsi="Times New Roman" w:cs="Times New Roman"/>
          <w:b/>
          <w:bCs/>
          <w:sz w:val="24"/>
          <w:szCs w:val="24"/>
        </w:rPr>
        <w:t>rotocolo sobre el Estatuto de los Refugiados</w:t>
      </w:r>
    </w:p>
    <w:p w:rsidR="003A5BB6" w:rsidRDefault="003A5BB6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Del Protocolo tomaron nota con aprobación el Consejo Económico y Social en su resolución 1186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(XLI), de 18 de noviembre de 1966, y la Asamblea General en su resolución 2198 (XXI), de 16 de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diciembre de 1966. En la misma resolución, la Asamblea General pidió al Secretario General que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transmitiera el texto del Protocolo a los Estados mencionados en su artículo V a fin de que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pudieran adherirse al Protocolo</w:t>
      </w:r>
      <w:r w:rsidR="003A5BB6">
        <w:rPr>
          <w:rFonts w:ascii="Times New Roman" w:hAnsi="Times New Roman" w:cs="Times New Roman"/>
          <w:sz w:val="24"/>
          <w:szCs w:val="24"/>
        </w:rPr>
        <w:t xml:space="preserve">. </w:t>
      </w:r>
      <w:r w:rsidRPr="003A5BB6">
        <w:rPr>
          <w:rFonts w:ascii="Times New Roman" w:hAnsi="Times New Roman" w:cs="Times New Roman"/>
          <w:sz w:val="24"/>
          <w:szCs w:val="24"/>
        </w:rPr>
        <w:t>Firmado en Nueva York el 31 de enero de 1967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Entrada en vigor: 4 de octubre de 1967, de conformidad con el artículo VIII</w:t>
      </w:r>
      <w:r w:rsidR="003A5BB6">
        <w:rPr>
          <w:rFonts w:ascii="Times New Roman" w:hAnsi="Times New Roman" w:cs="Times New Roman"/>
          <w:sz w:val="24"/>
          <w:szCs w:val="24"/>
        </w:rPr>
        <w:t>.</w:t>
      </w:r>
    </w:p>
    <w:p w:rsidR="00856529" w:rsidRPr="003A5BB6" w:rsidRDefault="00856529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A5BB6" w:rsidRDefault="003A5BB6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Preámbulo</w:t>
      </w:r>
    </w:p>
    <w:p w:rsidR="00856529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bCs/>
          <w:iCs/>
          <w:sz w:val="24"/>
          <w:szCs w:val="24"/>
        </w:rPr>
        <w:t>Los Estados Partes en el presente Protocolo,</w:t>
      </w:r>
      <w:r w:rsidR="003A5BB6">
        <w:rPr>
          <w:rFonts w:ascii="Times New Roman" w:hAnsi="Times New Roman" w:cs="Times New Roman"/>
          <w:bCs/>
          <w:iCs/>
          <w:sz w:val="24"/>
          <w:szCs w:val="24"/>
        </w:rPr>
        <w:t xml:space="preserve"> c</w:t>
      </w:r>
      <w:r w:rsidRPr="003A5BB6">
        <w:rPr>
          <w:rFonts w:ascii="Times New Roman" w:hAnsi="Times New Roman" w:cs="Times New Roman"/>
          <w:sz w:val="24"/>
          <w:szCs w:val="24"/>
        </w:rPr>
        <w:t>onsiderando que la Convención sobre el Estatuto de los Refugiados, hecha en Ginebra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el 28 de julio de 1951 (denominada en lo sucesivo la Convención), sólo se aplica a los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refugiados que han pasado a tener tal condición como resultado de acontecimientos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ocurridos antes del 1.º de enero de 1951</w:t>
      </w:r>
      <w:r w:rsidR="003A5BB6">
        <w:rPr>
          <w:rFonts w:ascii="Times New Roman" w:hAnsi="Times New Roman" w:cs="Times New Roman"/>
          <w:sz w:val="24"/>
          <w:szCs w:val="24"/>
        </w:rPr>
        <w:t>.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529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Considerando que han surgido nuevas situaciones de refugiados desde que la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Convención fue adoptada y que hay la posibilidad, por consiguiente, de que los refugiados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interesados no queden comprendidos en el ámbito de la Convención</w:t>
      </w:r>
      <w:r w:rsidR="003A5BB6">
        <w:rPr>
          <w:rFonts w:ascii="Times New Roman" w:hAnsi="Times New Roman" w:cs="Times New Roman"/>
          <w:sz w:val="24"/>
          <w:szCs w:val="24"/>
        </w:rPr>
        <w:t>.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Considerando conveniente que gocen de igual estatuto todos los refugiados</w:t>
      </w:r>
      <w:r w:rsidR="00273DB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comprendidos en la definición de la Convención, independientemente de la fecha límite de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="00D478F3" w:rsidRPr="003A5BB6">
        <w:rPr>
          <w:rFonts w:ascii="Times New Roman" w:hAnsi="Times New Roman" w:cs="Times New Roman"/>
          <w:sz w:val="24"/>
          <w:szCs w:val="24"/>
        </w:rPr>
        <w:t>1</w:t>
      </w:r>
      <w:r w:rsidRPr="003A5BB6">
        <w:rPr>
          <w:rFonts w:ascii="Times New Roman" w:hAnsi="Times New Roman" w:cs="Times New Roman"/>
          <w:sz w:val="24"/>
          <w:szCs w:val="24"/>
        </w:rPr>
        <w:t>º de enero de 1951</w:t>
      </w:r>
      <w:r w:rsidR="003A5BB6">
        <w:rPr>
          <w:rFonts w:ascii="Times New Roman" w:hAnsi="Times New Roman" w:cs="Times New Roman"/>
          <w:sz w:val="24"/>
          <w:szCs w:val="24"/>
        </w:rPr>
        <w:t xml:space="preserve">. </w:t>
      </w:r>
      <w:r w:rsidRPr="003A5BB6">
        <w:rPr>
          <w:rFonts w:ascii="Times New Roman" w:hAnsi="Times New Roman" w:cs="Times New Roman"/>
          <w:sz w:val="24"/>
          <w:szCs w:val="24"/>
        </w:rPr>
        <w:t>Han convenido en lo siguiente:</w:t>
      </w:r>
    </w:p>
    <w:p w:rsidR="00856529" w:rsidRPr="003A5BB6" w:rsidRDefault="00856529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5BB6">
        <w:rPr>
          <w:rFonts w:ascii="Times New Roman" w:hAnsi="Times New Roman" w:cs="Times New Roman"/>
          <w:b/>
          <w:bCs/>
          <w:iCs/>
          <w:sz w:val="24"/>
          <w:szCs w:val="24"/>
        </w:rPr>
        <w:t>Artículo I. Disposiciones generales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1. Los Estados Partes en el presente Protocolo se obligan a aplicar los artículos 2 a 34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inclusive de la Convención a los refugiados que por el presente se definen.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lastRenderedPageBreak/>
        <w:t>2. A los efectos del presente Protocolo y salvo en lo que respecta a la aplicación del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párrafo 3 de este artículo, el término "refugiado" denotará toda persona comprendida en la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definición del artículo 1 de la Convención, en la que se darán por omitidas las palabras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"como resultado de acontecimientos ocurridos antes del 1</w:t>
      </w:r>
      <w:proofErr w:type="gramStart"/>
      <w:r w:rsidRPr="003A5BB6">
        <w:rPr>
          <w:rFonts w:ascii="Times New Roman" w:hAnsi="Times New Roman" w:cs="Times New Roman"/>
          <w:sz w:val="24"/>
          <w:szCs w:val="24"/>
        </w:rPr>
        <w:t>.º</w:t>
      </w:r>
      <w:proofErr w:type="gramEnd"/>
      <w:r w:rsidRPr="003A5BB6">
        <w:rPr>
          <w:rFonts w:ascii="Times New Roman" w:hAnsi="Times New Roman" w:cs="Times New Roman"/>
          <w:sz w:val="24"/>
          <w:szCs w:val="24"/>
        </w:rPr>
        <w:t xml:space="preserve"> de enero de 1951 y ..." y las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palabras "... a consecuencia de tales acontecimientos", que figuran en el párrafo 2 de la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sección A del artículo 1.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3. El presente Protocolo será aplicado por los Estados Partes en el mismo sin ninguna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limitación geográfica; no obstante, serán aplicables también en virtud del presente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Protocolo las declaraciones vigentes hechas por Estados que ya sean Partes en la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Convención de conformidad con el inciso a del párrafo 1 de la sección B del artículo 1 de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la Convención, salvo que se hayan ampliado conforme al párrafo 2 de la sección B del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artículo 1.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5BB6">
        <w:rPr>
          <w:rFonts w:ascii="Times New Roman" w:hAnsi="Times New Roman" w:cs="Times New Roman"/>
          <w:b/>
          <w:bCs/>
          <w:iCs/>
          <w:sz w:val="24"/>
          <w:szCs w:val="24"/>
        </w:rPr>
        <w:t>Artículo II. Cooperación de las autoridades nacionales con las Naciones</w:t>
      </w:r>
      <w:r w:rsidR="003A5B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b/>
          <w:bCs/>
          <w:iCs/>
          <w:sz w:val="24"/>
          <w:szCs w:val="24"/>
        </w:rPr>
        <w:t>Unidas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1. Los Estados Partes en el presente Protocolo se obligan a cooperar en el ejercicio de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sus funciones con la oficina del Alto Comisionado de las Naciones Unidas para los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Refugiados, o cualquier otro organismo de las Naciones Unidas que le sucediere; en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especial le ayudarán en su tarea de vigilar la aplicación de las disposiciones del presente</w:t>
      </w:r>
      <w:r w:rsidR="00D478F3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="009C4F39" w:rsidRPr="003A5BB6">
        <w:rPr>
          <w:rFonts w:ascii="Times New Roman" w:hAnsi="Times New Roman" w:cs="Times New Roman"/>
          <w:sz w:val="24"/>
          <w:szCs w:val="24"/>
        </w:rPr>
        <w:t xml:space="preserve"> P</w:t>
      </w:r>
      <w:r w:rsidRPr="003A5BB6">
        <w:rPr>
          <w:rFonts w:ascii="Times New Roman" w:hAnsi="Times New Roman" w:cs="Times New Roman"/>
          <w:sz w:val="24"/>
          <w:szCs w:val="24"/>
        </w:rPr>
        <w:t>rotocolo.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2. A fin de permitir a la Oficina del Alto Comisionado, o cualquier otro organismo de las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Naciones Unidas que le sucediere, presentar informes a los órganos competentes de las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Naciones Unidas, los Estados Partes en el presente Protocolo se obligan a suministrarle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en forma adecuada las informaciones y los datos estadísticos que soliciten acerca de: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a) La condición de los refugiados;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b) La ejecución del presente Protocolo;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c) Las leyes, reglamentos y decretos, que estén o entraren en vigor, concernientes a los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refugiados.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5BB6">
        <w:rPr>
          <w:rFonts w:ascii="Times New Roman" w:hAnsi="Times New Roman" w:cs="Times New Roman"/>
          <w:b/>
          <w:bCs/>
          <w:iCs/>
          <w:sz w:val="24"/>
          <w:szCs w:val="24"/>
        </w:rPr>
        <w:t>Artículo III. Información sobre legislación nacional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Los Estados Partes en el presente Protocolo comunicarán al Secretario General de las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Naciones Unidas el texto de las leyes y los reglamentos que promulgaren para garantizar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la aplicación del presente Protocolo.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5BB6">
        <w:rPr>
          <w:rFonts w:ascii="Times New Roman" w:hAnsi="Times New Roman" w:cs="Times New Roman"/>
          <w:b/>
          <w:bCs/>
          <w:iCs/>
          <w:sz w:val="24"/>
          <w:szCs w:val="24"/>
        </w:rPr>
        <w:t>Artículo IV. Solución de controversias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Toda controversia entre Estados Partes en el presente Protocolo relativa a su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interpretación o aplicación, que no haya podido ser resuelta por otros medios, será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sometida a la Corte Internacional de Justicia a petición de cualquiera de las partes en la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controversia.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5BB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Artículo V. Adhesión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El presente Protocolo estará abierto a la adhesión de todos los Estados Partes en la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Convención y de cualquier otro Estado Miembro de las Naciones Unidas, miembro de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algún organismo especializado o que haya sido invitado por la Asamblea General de las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 xml:space="preserve">Naciones Unidas a adherirse al mismo. </w:t>
      </w:r>
      <w:proofErr w:type="gramStart"/>
      <w:r w:rsidRPr="003A5BB6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3A5BB6">
        <w:rPr>
          <w:rFonts w:ascii="Times New Roman" w:hAnsi="Times New Roman" w:cs="Times New Roman"/>
          <w:sz w:val="24"/>
          <w:szCs w:val="24"/>
        </w:rPr>
        <w:t xml:space="preserve"> adhesión se efectuará mediante el depósito de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un instrumento de adhesión en poder del Secretario General de las Naciones Unidas.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5BB6">
        <w:rPr>
          <w:rFonts w:ascii="Times New Roman" w:hAnsi="Times New Roman" w:cs="Times New Roman"/>
          <w:b/>
          <w:bCs/>
          <w:iCs/>
          <w:sz w:val="24"/>
          <w:szCs w:val="24"/>
        </w:rPr>
        <w:t>Artículo VI. Cláusula federal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Con respecto a los Estados federales o no unitarios, se aplicarán las disposiciones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siguientes: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a) En lo concerniente a los artículos de la Convención que han de aplicarse conforme al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párrafo 1 del artículo 1 del presente Protocolo, y cuya aplicación dependa de la acción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legislativa del poder legislativo federal, las obligaciones del gobierno federal serán, en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esta medida, las mismas que las de los Estados Partes que no son Estados federales;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b) En lo concerniente a los artículos de la Convención que han de aplicarse conforme al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párrafo 1 del artículo I del presente Protocolo, y cuya aplicación dependa de la acción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legislativa de cada uno de los Estados, provincia o cantones constituyentes que, en virtud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del régimen constitucional de la Federación, no estén obligados a adoptar medidas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legislativas, el gobierno federal a la mayor brevedad posible y con su recomendación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favorable, comunicará el texto de dichos artículos a las autoridades competentes de los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Estados, provincias o cantones;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c) Todo Estado federal que sea Parte en el presente Protocolo proporcionará, a petición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de cualquier otro Estado Parte en el mismo que le haya sido transmitida por conducto del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Secretario General de las Naciones Unidas, una exposición de la legislación y de las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prácticas vigentes en la Federación y en sus unidades constituyentes en lo concerniente a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determinada disposición de la Convención que haya de aplicarse conforme al párrafo 1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 xml:space="preserve">del artículo I del presente Protocolo, indicando en </w:t>
      </w:r>
      <w:r w:rsidR="00856529" w:rsidRPr="003A5BB6">
        <w:rPr>
          <w:rFonts w:ascii="Times New Roman" w:hAnsi="Times New Roman" w:cs="Times New Roman"/>
          <w:sz w:val="24"/>
          <w:szCs w:val="24"/>
        </w:rPr>
        <w:t>qué</w:t>
      </w:r>
      <w:r w:rsidRPr="003A5BB6">
        <w:rPr>
          <w:rFonts w:ascii="Times New Roman" w:hAnsi="Times New Roman" w:cs="Times New Roman"/>
          <w:sz w:val="24"/>
          <w:szCs w:val="24"/>
        </w:rPr>
        <w:t xml:space="preserve"> medida, por acción legislativa o de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otra índole, se ha dado efectividad a tal disposición.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5BB6">
        <w:rPr>
          <w:rFonts w:ascii="Times New Roman" w:hAnsi="Times New Roman" w:cs="Times New Roman"/>
          <w:b/>
          <w:bCs/>
          <w:iCs/>
          <w:sz w:val="24"/>
          <w:szCs w:val="24"/>
        </w:rPr>
        <w:t>Artículo VII. Reservas y declaraciones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1. Al tiempo de su adhesión todo Estado podrá formular reservas con respecto al artículo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IV del presente Protocolo y en lo que respecta a la aplicación, conforme al artículo I del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presente Protocolo, de cualesquiera disposiciones de la Convención que no sean las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contenidas en los artículos 1, 3, 4, 16 (1) y 33; no obstante, en el caso de un Estado Parte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en la Convención, las reservas formuladas al amparo de este artículo no se harán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extensivas a los refugiados respecto a los cuales se aplica la Convención.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lastRenderedPageBreak/>
        <w:t>2. Las reservas formuladas por los Estados Partes en la Convención conforme al artículo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42 de la misma serán aplicables, a menos que sean retiradas, en relación con las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obligaciones contraídas en virtud del presente Protocolo.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3. Todo Estado que haya formulado una reserva con arreglo al párrafo 1 del presente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artículo podrá retirarla en cualquier momento, mediante comunicación al efecto dirigida al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Secretario General de las Naciones Unidas.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4. La declaración hecha conforme a los párrafos 1 y 2 del artículo 40 de la Convención por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un Estado Parte en la misma que se adhiera al presente Protocolo se considerará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aplicable con respecto al presente Protocolo a menos que, al efectuarse la adhesión, se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dirija una notificación en contrario por el Estado Parte interesado al Secretario General de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las Naciones Unidas. Las disposiciones de los párrafos 2 y 3 del artículo 40 y del párrafo 3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del artículo 44 de la Convención se considerarán aplicables mutatis mutandis al presente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Protocolo.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5BB6">
        <w:rPr>
          <w:rFonts w:ascii="Times New Roman" w:hAnsi="Times New Roman" w:cs="Times New Roman"/>
          <w:b/>
          <w:bCs/>
          <w:iCs/>
          <w:sz w:val="24"/>
          <w:szCs w:val="24"/>
        </w:rPr>
        <w:t>Artículo VIII. Entrada en vigor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1. El presente Protocolo entrará en vigor en la fecha en que se deposite el sexto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instrumento de adhesión.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2. Respecto a cada Estado que se adhiera al Protocolo después del depósito del sexto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instrumento de adhesión, el Protocolo entrará en vigor en la fecha del depósito por ese</w:t>
      </w:r>
      <w:r w:rsidR="00856529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Estado de su instrumento de adhesión.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5BB6">
        <w:rPr>
          <w:rFonts w:ascii="Times New Roman" w:hAnsi="Times New Roman" w:cs="Times New Roman"/>
          <w:b/>
          <w:bCs/>
          <w:iCs/>
          <w:sz w:val="24"/>
          <w:szCs w:val="24"/>
        </w:rPr>
        <w:t>Artículo IX. Denuncia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1. Todo Estado Parte en el presente Protocolo podrá denunciarlo en cualquier momento</w:t>
      </w:r>
      <w:r w:rsidR="00CC1952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mediante notificación dirigida al Secretario General de las Naciones Unidas.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2. La denuncia surtirá efecto para el Estado Parte interesado un año después de la fecha</w:t>
      </w:r>
      <w:r w:rsidR="00CC1952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en que el Secretario General de las Naciones Unidas la haya recibido.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5BB6">
        <w:rPr>
          <w:rFonts w:ascii="Times New Roman" w:hAnsi="Times New Roman" w:cs="Times New Roman"/>
          <w:b/>
          <w:bCs/>
          <w:iCs/>
          <w:sz w:val="24"/>
          <w:szCs w:val="24"/>
        </w:rPr>
        <w:t>Artículo X. Notificaciones del Secretario General de las Naciones Unidas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El Secretario General de las Naciones Unidas informará a los Estados mencionados en el</w:t>
      </w:r>
      <w:r w:rsidR="00CC1952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artículo V supra acerca de la fecha de entrada en vigor, adhesiones, reservas formuladas</w:t>
      </w:r>
      <w:r w:rsidR="00CC1952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y retiradas y denuncias del presente Protocolo, así como acerca de las declaraciones y</w:t>
      </w:r>
      <w:r w:rsidR="00CC1952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notificaciones relativas a éste.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5BB6">
        <w:rPr>
          <w:rFonts w:ascii="Times New Roman" w:hAnsi="Times New Roman" w:cs="Times New Roman"/>
          <w:b/>
          <w:bCs/>
          <w:iCs/>
          <w:sz w:val="24"/>
          <w:szCs w:val="24"/>
        </w:rPr>
        <w:t>Artículo XI. Depósito en los archivos de la Secretaría de las Naciones</w:t>
      </w:r>
      <w:r w:rsidR="003A5B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b/>
          <w:bCs/>
          <w:iCs/>
          <w:sz w:val="24"/>
          <w:szCs w:val="24"/>
        </w:rPr>
        <w:t>Unidas</w:t>
      </w:r>
    </w:p>
    <w:p w:rsidR="0059391B" w:rsidRPr="003A5BB6" w:rsidRDefault="0059391B" w:rsidP="003A5B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5BB6">
        <w:rPr>
          <w:rFonts w:ascii="Times New Roman" w:hAnsi="Times New Roman" w:cs="Times New Roman"/>
          <w:sz w:val="24"/>
          <w:szCs w:val="24"/>
        </w:rPr>
        <w:t>Un ejemplar del presente Protocolo, cuyos textos chino, español, francés, inglés y ruso</w:t>
      </w:r>
      <w:r w:rsidR="00CC1952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son igualmente auténticos, firmado por el Presidente de la Asamblea General y por el</w:t>
      </w:r>
      <w:r w:rsidR="00CC1952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 xml:space="preserve">Secretario </w:t>
      </w:r>
      <w:r w:rsidRPr="003A5BB6">
        <w:rPr>
          <w:rFonts w:ascii="Times New Roman" w:hAnsi="Times New Roman" w:cs="Times New Roman"/>
          <w:sz w:val="24"/>
          <w:szCs w:val="24"/>
        </w:rPr>
        <w:lastRenderedPageBreak/>
        <w:t>General de las Naciones Unidas, quedará depositado en los archivos de la</w:t>
      </w:r>
      <w:r w:rsidR="00CC1952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Secretaría de las Naciones Unidas. El Secretario General transmitirá copias certificadas</w:t>
      </w:r>
      <w:r w:rsidR="00CC1952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>del mismo a todos los Estados Miembros de las Naciones Unidas y a los demás Estados</w:t>
      </w:r>
      <w:r w:rsidR="00CC1952" w:rsidRPr="003A5BB6">
        <w:rPr>
          <w:rFonts w:ascii="Times New Roman" w:hAnsi="Times New Roman" w:cs="Times New Roman"/>
          <w:sz w:val="24"/>
          <w:szCs w:val="24"/>
        </w:rPr>
        <w:t xml:space="preserve"> </w:t>
      </w:r>
      <w:r w:rsidRPr="003A5BB6">
        <w:rPr>
          <w:rFonts w:ascii="Times New Roman" w:hAnsi="Times New Roman" w:cs="Times New Roman"/>
          <w:sz w:val="24"/>
          <w:szCs w:val="24"/>
        </w:rPr>
        <w:t xml:space="preserve">mencionados en el artículo V </w:t>
      </w:r>
      <w:r w:rsidRPr="003A5BB6">
        <w:rPr>
          <w:rFonts w:ascii="Times New Roman" w:hAnsi="Times New Roman" w:cs="Times New Roman"/>
          <w:iCs/>
          <w:sz w:val="24"/>
          <w:szCs w:val="24"/>
        </w:rPr>
        <w:t>supra</w:t>
      </w:r>
      <w:r w:rsidRPr="003A5BB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9391B" w:rsidRPr="003A5B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1B"/>
    <w:rsid w:val="00273DB9"/>
    <w:rsid w:val="003A5BB6"/>
    <w:rsid w:val="0059391B"/>
    <w:rsid w:val="00856529"/>
    <w:rsid w:val="009C4F39"/>
    <w:rsid w:val="00CC1952"/>
    <w:rsid w:val="00D478F3"/>
    <w:rsid w:val="00D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1420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Baya</dc:creator>
  <cp:keywords/>
  <dc:description/>
  <cp:lastModifiedBy>Monica Baya</cp:lastModifiedBy>
  <cp:revision>4</cp:revision>
  <dcterms:created xsi:type="dcterms:W3CDTF">2012-02-03T14:04:00Z</dcterms:created>
  <dcterms:modified xsi:type="dcterms:W3CDTF">2012-09-18T15:27:00Z</dcterms:modified>
</cp:coreProperties>
</file>