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5" w:rsidRDefault="00AC68F5" w:rsidP="00AC68F5">
      <w:pPr>
        <w:rPr>
          <w:rFonts w:ascii="Times New Roman" w:hAnsi="Times New Roman" w:cs="Times New Roman"/>
          <w:b/>
          <w:sz w:val="28"/>
          <w:szCs w:val="28"/>
        </w:rPr>
      </w:pPr>
      <w:r>
        <w:rPr>
          <w:rFonts w:ascii="Times New Roman" w:hAnsi="Times New Roman" w:cs="Times New Roman"/>
          <w:b/>
          <w:noProof/>
          <w:sz w:val="28"/>
          <w:szCs w:val="28"/>
          <w:lang w:eastAsia="es-BO"/>
        </w:rPr>
        <w:drawing>
          <wp:anchor distT="0" distB="0" distL="114300" distR="114300" simplePos="0" relativeHeight="251658240" behindDoc="0" locked="0" layoutInCell="1" allowOverlap="1">
            <wp:simplePos x="0" y="0"/>
            <wp:positionH relativeFrom="column">
              <wp:posOffset>1533</wp:posOffset>
            </wp:positionH>
            <wp:positionV relativeFrom="paragraph">
              <wp:posOffset>3454</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8F5" w:rsidRDefault="00AC68F5" w:rsidP="006469CE">
      <w:pPr>
        <w:jc w:val="center"/>
        <w:rPr>
          <w:rFonts w:ascii="Times New Roman" w:hAnsi="Times New Roman" w:cs="Times New Roman"/>
          <w:b/>
          <w:sz w:val="28"/>
          <w:szCs w:val="28"/>
        </w:rPr>
      </w:pPr>
    </w:p>
    <w:p w:rsidR="00AC68F5" w:rsidRDefault="00AC68F5" w:rsidP="006469CE">
      <w:pPr>
        <w:jc w:val="center"/>
        <w:rPr>
          <w:rFonts w:ascii="Times New Roman" w:hAnsi="Times New Roman" w:cs="Times New Roman"/>
          <w:b/>
          <w:sz w:val="28"/>
          <w:szCs w:val="28"/>
        </w:rPr>
      </w:pPr>
    </w:p>
    <w:p w:rsidR="00141C4F" w:rsidRPr="00645A78" w:rsidRDefault="00141C4F" w:rsidP="006469CE">
      <w:pPr>
        <w:jc w:val="center"/>
        <w:rPr>
          <w:rFonts w:ascii="Times New Roman" w:hAnsi="Times New Roman" w:cs="Times New Roman"/>
          <w:b/>
          <w:sz w:val="28"/>
          <w:szCs w:val="28"/>
        </w:rPr>
      </w:pPr>
      <w:r w:rsidRPr="00645A78">
        <w:rPr>
          <w:rFonts w:ascii="Times New Roman" w:hAnsi="Times New Roman" w:cs="Times New Roman"/>
          <w:b/>
          <w:sz w:val="28"/>
          <w:szCs w:val="28"/>
        </w:rPr>
        <w:t>Pacto Internacional de Derechos Económicos, Sociales y Culturales</w:t>
      </w:r>
    </w:p>
    <w:p w:rsidR="006469CE" w:rsidRPr="00645A78" w:rsidRDefault="006469CE" w:rsidP="006469CE">
      <w:pPr>
        <w:jc w:val="both"/>
        <w:rPr>
          <w:rFonts w:ascii="Times New Roman" w:hAnsi="Times New Roman" w:cs="Times New Roman"/>
          <w:sz w:val="24"/>
          <w:szCs w:val="24"/>
        </w:rPr>
      </w:pP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Adoptado y abierto a la firma, ratificación y adhesión por la Asamblea General en su resolución 2200 A (XXI), de 16 de diciembre de 1966</w:t>
      </w:r>
      <w:r w:rsidR="006469CE" w:rsidRPr="00645A78">
        <w:rPr>
          <w:rFonts w:ascii="Times New Roman" w:hAnsi="Times New Roman" w:cs="Times New Roman"/>
          <w:sz w:val="24"/>
          <w:szCs w:val="24"/>
        </w:rPr>
        <w:t>.</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Entrada en vigor: 3 de enero de 1976, de conformidad con el artículo 27</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Preámbulo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w:t>
      </w:r>
      <w:r w:rsidR="006469CE" w:rsidRPr="00645A78">
        <w:rPr>
          <w:rFonts w:ascii="Times New Roman" w:hAnsi="Times New Roman" w:cs="Times New Roman"/>
          <w:sz w:val="24"/>
          <w:szCs w:val="24"/>
        </w:rPr>
        <w:t>c</w:t>
      </w:r>
      <w:r w:rsidRPr="00645A78">
        <w:rPr>
          <w:rFonts w:ascii="Times New Roman" w:hAnsi="Times New Roman" w:cs="Times New Roman"/>
          <w:sz w:val="24"/>
          <w:szCs w:val="24"/>
        </w:rPr>
        <w:t xml:space="preserve">onsiderando que, conforme a los principios enunciados en la Carta de las Naciones Unidas, la libertad, la justicia y la paz en el mundo tienen por base el reconocimiento de la dignidad inherente a todos los miembros de la familia humana y de sus derechos iguales e inalienables, </w:t>
      </w:r>
      <w:r w:rsidR="006469CE" w:rsidRPr="00645A78">
        <w:rPr>
          <w:rFonts w:ascii="Times New Roman" w:hAnsi="Times New Roman" w:cs="Times New Roman"/>
          <w:sz w:val="24"/>
          <w:szCs w:val="24"/>
        </w:rPr>
        <w:t>r</w:t>
      </w:r>
      <w:r w:rsidRPr="00645A78">
        <w:rPr>
          <w:rFonts w:ascii="Times New Roman" w:hAnsi="Times New Roman" w:cs="Times New Roman"/>
          <w:sz w:val="24"/>
          <w:szCs w:val="24"/>
        </w:rPr>
        <w:t>econociendo que estos derechos se desprenden de la dignidad inherente a la persona humana,</w:t>
      </w:r>
      <w:r w:rsidR="006469CE" w:rsidRPr="00645A78">
        <w:rPr>
          <w:rFonts w:ascii="Times New Roman" w:hAnsi="Times New Roman" w:cs="Times New Roman"/>
          <w:sz w:val="24"/>
          <w:szCs w:val="24"/>
        </w:rPr>
        <w:t xml:space="preserve"> r</w:t>
      </w:r>
      <w:r w:rsidRPr="00645A78">
        <w:rPr>
          <w:rFonts w:ascii="Times New Roman" w:hAnsi="Times New Roman" w:cs="Times New Roman"/>
          <w:sz w:val="24"/>
          <w:szCs w:val="24"/>
        </w:rPr>
        <w:t>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r w:rsidR="006469CE" w:rsidRPr="00645A78">
        <w:rPr>
          <w:rFonts w:ascii="Times New Roman" w:hAnsi="Times New Roman" w:cs="Times New Roman"/>
          <w:sz w:val="24"/>
          <w:szCs w:val="24"/>
        </w:rPr>
        <w:t xml:space="preserve"> c</w:t>
      </w:r>
      <w:r w:rsidRPr="00645A78">
        <w:rPr>
          <w:rFonts w:ascii="Times New Roman" w:hAnsi="Times New Roman" w:cs="Times New Roman"/>
          <w:sz w:val="24"/>
          <w:szCs w:val="24"/>
        </w:rPr>
        <w:t xml:space="preserve">onsiderando que la Carta de las Naciones Unidas impone a los Estados la obligación de promover el respeto universal y efectivo de los derechos y libertades humanos, </w:t>
      </w:r>
      <w:r w:rsidR="006469CE" w:rsidRPr="00645A78">
        <w:rPr>
          <w:rFonts w:ascii="Times New Roman" w:hAnsi="Times New Roman" w:cs="Times New Roman"/>
          <w:sz w:val="24"/>
          <w:szCs w:val="24"/>
        </w:rPr>
        <w:t>c</w:t>
      </w:r>
      <w:r w:rsidRPr="00645A78">
        <w:rPr>
          <w:rFonts w:ascii="Times New Roman" w:hAnsi="Times New Roman" w:cs="Times New Roman"/>
          <w:sz w:val="24"/>
          <w:szCs w:val="24"/>
        </w:rPr>
        <w:t xml:space="preserve">omprendiendo que el individuo, por tener deberes respecto de otros individuos y de la comunidad a que pertenece, está obligado a procurar la vigencia y observancia de los derechos reconocidos en este Pacto, </w:t>
      </w:r>
      <w:r w:rsidR="006469CE" w:rsidRPr="00645A78">
        <w:rPr>
          <w:rFonts w:ascii="Times New Roman" w:hAnsi="Times New Roman" w:cs="Times New Roman"/>
          <w:sz w:val="24"/>
          <w:szCs w:val="24"/>
        </w:rPr>
        <w:t>c</w:t>
      </w:r>
      <w:r w:rsidRPr="00645A78">
        <w:rPr>
          <w:rFonts w:ascii="Times New Roman" w:hAnsi="Times New Roman" w:cs="Times New Roman"/>
          <w:sz w:val="24"/>
          <w:szCs w:val="24"/>
        </w:rPr>
        <w:t xml:space="preserve">onvienen en los artículos siguientes: </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Parte I</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Todos los pueblos tienen el derecho de libre determinación. En virtud de este derecho establecen libremente su condición política y proveen asimismo a su desarrollo económico, social y cultural.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lastRenderedPageBreak/>
        <w:t xml:space="preserve">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Parte II</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b/>
          <w:sz w:val="24"/>
          <w:szCs w:val="24"/>
        </w:rPr>
        <w:t>Artículo 2</w:t>
      </w:r>
      <w:r w:rsidRPr="00645A78">
        <w:rPr>
          <w:rFonts w:ascii="Times New Roman" w:hAnsi="Times New Roman" w:cs="Times New Roman"/>
          <w:sz w:val="24"/>
          <w:szCs w:val="24"/>
        </w:rPr>
        <w:t xml:space="preserv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3. Los países en desarrollo, teniendo debidamente en cuenta los derechos humanos y su economía nacional, podrán determinar en qué medida garantizarán los derechos económicos reconocidos en el presente Pacto a personas que no sean nacionales suyos.</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3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se comprometen a asegurar a los hombres y a las mujeres igual título a gozar de todos los derechos económicos, sociales y culturales enunciados en el presente Pacto.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4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 </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lastRenderedPageBreak/>
        <w:t xml:space="preserve">Artículo 5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Parte III</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6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reconocen el derecho a trabajar, que comprende el derecho de toda persona a tener la oportunidad de ganarse la vida mediante un trabajo libremente escogido o aceptado, y tomarán medidas adecuadas para garantizar este derecho.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Entre las medidas que habrá de adoptar cada uno de los Estados Partes en el presente Pacto para lograr la plena efectividad de este derecho deberá figurar la orientación y formación </w:t>
      </w:r>
      <w:r w:rsidR="006469CE" w:rsidRPr="00645A78">
        <w:rPr>
          <w:rFonts w:ascii="Times New Roman" w:hAnsi="Times New Roman" w:cs="Times New Roman"/>
          <w:sz w:val="24"/>
          <w:szCs w:val="24"/>
        </w:rPr>
        <w:t xml:space="preserve">técnico </w:t>
      </w:r>
      <w:r w:rsidRPr="00645A78">
        <w:rPr>
          <w:rFonts w:ascii="Times New Roman" w:hAnsi="Times New Roman" w:cs="Times New Roman"/>
          <w:sz w:val="24"/>
          <w:szCs w:val="24"/>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7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reconocen el derecho de </w:t>
      </w:r>
      <w:proofErr w:type="gramStart"/>
      <w:r w:rsidRPr="00645A78">
        <w:rPr>
          <w:rFonts w:ascii="Times New Roman" w:hAnsi="Times New Roman" w:cs="Times New Roman"/>
          <w:sz w:val="24"/>
          <w:szCs w:val="24"/>
        </w:rPr>
        <w:t>toda persona al goce de condiciones de trabajo equitativas y satisfactorias</w:t>
      </w:r>
      <w:proofErr w:type="gramEnd"/>
      <w:r w:rsidRPr="00645A78">
        <w:rPr>
          <w:rFonts w:ascii="Times New Roman" w:hAnsi="Times New Roman" w:cs="Times New Roman"/>
          <w:sz w:val="24"/>
          <w:szCs w:val="24"/>
        </w:rPr>
        <w:t xml:space="preserve"> que le aseguren en especial: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Una remuneración que proporcione como mínimo a todos los trabajadores: </w:t>
      </w:r>
    </w:p>
    <w:p w:rsidR="00141C4F" w:rsidRPr="00645A78" w:rsidRDefault="00141C4F" w:rsidP="006469CE">
      <w:pPr>
        <w:ind w:left="708"/>
        <w:jc w:val="both"/>
        <w:rPr>
          <w:rFonts w:ascii="Times New Roman" w:hAnsi="Times New Roman" w:cs="Times New Roman"/>
          <w:sz w:val="24"/>
          <w:szCs w:val="24"/>
        </w:rPr>
      </w:pPr>
      <w:r w:rsidRPr="00645A78">
        <w:rPr>
          <w:rFonts w:ascii="Times New Roman" w:hAnsi="Times New Roman" w:cs="Times New Roman"/>
          <w:sz w:val="24"/>
          <w:szCs w:val="24"/>
        </w:rPr>
        <w:t xml:space="preserve">i) Un salario equitativo e igual por trabajo de igual valor, sin distinciones de ninguna especie; en particular, debe asegurarse a las mujeres condiciones de trabajo no inferiores a las de los hombres, con salario igual por trabajo igual; </w:t>
      </w:r>
    </w:p>
    <w:p w:rsidR="00141C4F" w:rsidRPr="00645A78" w:rsidRDefault="00141C4F" w:rsidP="006469CE">
      <w:pPr>
        <w:ind w:left="708"/>
        <w:jc w:val="both"/>
        <w:rPr>
          <w:rFonts w:ascii="Times New Roman" w:hAnsi="Times New Roman" w:cs="Times New Roman"/>
          <w:sz w:val="24"/>
          <w:szCs w:val="24"/>
        </w:rPr>
      </w:pPr>
      <w:r w:rsidRPr="00645A78">
        <w:rPr>
          <w:rFonts w:ascii="Times New Roman" w:hAnsi="Times New Roman" w:cs="Times New Roman"/>
          <w:sz w:val="24"/>
          <w:szCs w:val="24"/>
        </w:rPr>
        <w:t xml:space="preserve">ii) Condiciones de existencia dignas para ellos y para sus familias conforme a las disposiciones del presente Pacto;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b) La seguridad y la higiene en el trabajo;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lastRenderedPageBreak/>
        <w:t xml:space="preserve">c) Igual oportunidad para todos de ser promovidos, dentro de su trabajo, a la categoría superior que les corresponda, sin más consideraciones que los factores de tiempo de servicio y capacidad;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d) El descanso, el disfrute del tiempo libre, la limitación razonable de las horas de trabajo y las variaciones periódicas pagadas, así como la remuneración de los días festivos.</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8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se comprometen a garantizar: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b) El derecho de los sindicatos a formar federaciones o confederaciones nacionales y el de éstas a fundar organizaciones sindicales internacionales o a afiliarse a las mismas;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c) El derecho de los sindicatos a funcionar sin obstáculos y sin otras limitaciones que las que prescriba la ley y que sean necesarias en una sociedad democrática en interés de la seguridad nacional o del orden público, o para la protección de los derechos y libertades ajenos;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d) El derecho de huelga, ejercido de conformidad con las leyes de cada país.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El presente artículo no impedirá someter a restricciones legales el ejercicio de tales derechos por los miembros de las fuerzas armadas, de la policía o de la administración del Estado.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9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reconocen el derecho de toda persona a la seguridad social, incluso al seguro social. </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lastRenderedPageBreak/>
        <w:t xml:space="preserve">Artículo 10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reconocen que: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Se debe conceder especial protección a las madres durante un período de tiempo razonable antes y después del parto. Durante dicho período, a las madres que trabajen se les debe conceder licencia con remuneración o con prestaciones adecuadas de seguridad social.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Artículo 11</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Los Estados Partes en el presente Pacto, reconociendo el derecho fundamental de toda persona a estar protegida contra el hambre, adoptarán, individualmente y mediante la cooperación internacional, las medidas, incluidos los programas concretos, que se necesitan para: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b) Asegurar una distribución equitativa de los alimentos mundiales en relación con las necesidades, teniendo en cuenta los problemas que se plantean tanto a los países que importan productos alimenticios como a los que los exportan.</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lastRenderedPageBreak/>
        <w:t>Artículo 12</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reconocen el derecho de toda persona al disfrute del más alto nivel posible de salud física y mental.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Entre las medidas que deberán adoptar los Estados Partes en el Pacto a fin de asegurar la plena efectividad de este derecho, figurarán las necesarias para: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La reducción de la mortinatalidad y de la mortalidad infantil, y el sano desarrollo de los niños;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b) El mejoramiento en todos sus aspectos de la higiene del trabajo y del medio ambiente;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c) La prevención y el tratamiento de las enfermedades epidémicas, endémicas, profesionales y de otra índole, y la lucha contra ellas;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d) La creación de condiciones que aseguren a todos asistencia médica y servicios médicos en caso de enfermedad.</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Artículo 13</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Los Estados Partes en el presente Pacto reconocen que, con objeto de lograr el pleno ejercicio de este derecho: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La enseñanza primaria debe ser obligatoria y asequible a todos gratuitamente;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c) La enseñanza superior debe hacerse igualmente accesible a todos, sobre la base de la capacidad de cada uno, por cuantos medios sean apropiados, y en particular por la implantación progresiva de la enseñanza gratuita;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lastRenderedPageBreak/>
        <w:t xml:space="preserve">d) Debe fomentarse o intensificarse, en la medida de lo posible, la educación fundamental para aquellas personas que no hayan recibido o terminado el ciclo completo de instrucción primaria;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e) Se debe proseguir activamente el desarrollo del sistema escolar en todos los ciclos de la enseñanza, implantar un sistema adecuado de becas, y mejorar continuamente las condiciones materiales del cuerpo docente.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14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15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reconocen el derecho de toda persona 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Participar en la vida cultural;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b) Gozar de los beneficios del progreso científico y de sus aplicaciones;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c) Beneficiarse de la protección de los intereses morales y materiales que le correspondan por razón de las producciones científicas, literarias o artísticas de que sea autora.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Entre las medidas que los Estados Partes en el presente Pacto deberán adoptar para asegurar el pleno ejercicio de este derecho, figurarán las necesarias para la conservación, el desarrollo y la difusión de la ciencia y de la cultura.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lastRenderedPageBreak/>
        <w:t xml:space="preserve">3. Los Estados Partes en el presente Pacto se comprometen a respetar la indispensable libertad para la investigación científica y para la actividad creadora.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4. Los Estados Partes en el presente Pacto reconocen los beneficios que derivan del fomento y desarrollo de la cooperación y de las relaciones internacionales en cuestiones científicas y culturales.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Parte IV</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16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se comprometen a presentar, en conformidad con esta parte del Pacto, informes sobre las medidas que hayan adoptado, y los progresos realizados, con el fin de asegurar el respeto a los derechos reconocidos en el mismo.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a) Todos los informes serán presentados al Secretario General de las Naciones Unidas, quien transmitirá copias al Consejo Económico y Social para que las examine conforme a lo dispuesto en el presente Pacto;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Artículo 17</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Los informes podrán señalar las circunstancias y dificultades que afecten el grado de cumplimiento de las obligaciones previstas en este Pacto.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3. Cuando la información pertinente hubiera sido ya proporcionada a las Naciones Unidas o a algún organismo especializado por un Estado Parte, no será necesario repetir dicha información, sino que bastará hacer referencia concreta a la misma.</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18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En virtud de las atribuciones que la Carta de las Naciones Unidas le confiere en materia de derechos humanos y libertades fundamentales, el Consejo Económico y Social podrá concluir acuerdos con los organismos especializados sobre la presentación por tales </w:t>
      </w:r>
      <w:r w:rsidRPr="00645A78">
        <w:rPr>
          <w:rFonts w:ascii="Times New Roman" w:hAnsi="Times New Roman" w:cs="Times New Roman"/>
          <w:sz w:val="24"/>
          <w:szCs w:val="24"/>
        </w:rPr>
        <w:lastRenderedPageBreak/>
        <w:t xml:space="preserve">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19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20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21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Artículo 22</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23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Los Estados Partes en el presente Pacto convienen en que las medidas de orden internacional destinadas a asegurar el respeto de los derechos que se reconocen en el presente Pacto comprenden procedimientos tales como la conclusión de convenciones, la </w:t>
      </w:r>
      <w:r w:rsidRPr="00645A78">
        <w:rPr>
          <w:rFonts w:ascii="Times New Roman" w:hAnsi="Times New Roman" w:cs="Times New Roman"/>
          <w:sz w:val="24"/>
          <w:szCs w:val="24"/>
        </w:rPr>
        <w:lastRenderedPageBreak/>
        <w:t xml:space="preserve">aprobación de recomendaciones, la prestación de asistencia técnica y la celebración de reuniones regionales y técnicas, para efectuar consultas y realizar estudios, organizadas en cooperación con los gobiernos interesados.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24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25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Ninguna disposición del presente Pacto deberá interpretarse en menoscabo del derecho inherente de todos los pueblos a disfrutar y utilizar plena y libremente sus riquezas y recursos naturales.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Parte V</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b/>
          <w:sz w:val="24"/>
          <w:szCs w:val="24"/>
        </w:rPr>
        <w:t>Artículo 26</w:t>
      </w:r>
      <w:r w:rsidRPr="00645A78">
        <w:rPr>
          <w:rFonts w:ascii="Times New Roman" w:hAnsi="Times New Roman" w:cs="Times New Roman"/>
          <w:sz w:val="24"/>
          <w:szCs w:val="24"/>
        </w:rPr>
        <w:t xml:space="preserve">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El presente Pacto está sujeto a ratificación. Los instrumentos de ratificación se depositarán en poder del Secretario General de las Naciones Unidas.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3. El presente Pacto quedará abierto a la adhesión de cualquiera de los Estados mencionados en el párrafo 1 del presente artículo.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4. La adhesión se efectuará mediante el depósito de un instrumento de adhesión en poder del Secretario General de las Naciones Unidas.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5. El Secretario General de las Naciones Unidas informará a todos los Estados que hayan firmado el presente Pacto, o se hayan adherido a él, del depósito de cada uno de los instrumentos de ratificación o de adhesión.</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27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El presente Pacto entrará en vigor transcurridos tres meses a partir de la fecha en que haya sido depositado el trigésimo quinto instrumento de ratificación o de adhesión en poder del Secretario General de las Naciones Unidas.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lastRenderedPageBreak/>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28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Las disposiciones del presente Pacto serán aplicables a todas las partes componentes de los Estados federales, sin limitación ni excepción alguna. </w:t>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29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Tales enmiendas entrarán en vigor cuando hayan sido aprobadas por la Asamblea General de las Naciones Unidas y aceptadas por una mayoría de dos tercios de los Estados Partes en el presente Pacto, de conformidad con sus respectivos procedimientos constitucionales. </w:t>
      </w:r>
    </w:p>
    <w:p w:rsidR="00657E20"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3. Cuando tales enmiendas entren en vigor serán obligatorias para los Estados Partes que las hayan aceptado, en tanto que los demás Estados Partes seguirán obligados por las disposiciones del presente Pacto y por toda enmienda anterior que hayan aceptado.</w:t>
      </w:r>
      <w:r w:rsidRPr="00645A78">
        <w:rPr>
          <w:rFonts w:ascii="Times New Roman" w:hAnsi="Times New Roman" w:cs="Times New Roman"/>
          <w:sz w:val="24"/>
          <w:szCs w:val="24"/>
        </w:rPr>
        <w:cr/>
      </w: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t xml:space="preserve">Artículo 30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Independientemente de las notificaciones previstas en el párrafo 5 del artículo 26, el Secretario General de las Naciones Unidas comunicará a todos los Estados mencionados en el párrafo 1 del mismo artículo: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a) Las firmas, ratificaciones y adhesiones conformes con lo dispuesto en el artículo 26;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b) La fecha en que entre en vigor el presente Pacto conforme a lo dispuesto en el artículo 27, y la fecha en que entren en vigor las enmiendas a que hace referencia el artículo 29.</w:t>
      </w:r>
    </w:p>
    <w:p w:rsidR="00AC68F5" w:rsidRDefault="00AC68F5" w:rsidP="006469CE">
      <w:pPr>
        <w:jc w:val="both"/>
        <w:rPr>
          <w:rFonts w:ascii="Times New Roman" w:hAnsi="Times New Roman" w:cs="Times New Roman"/>
          <w:b/>
          <w:sz w:val="24"/>
          <w:szCs w:val="24"/>
        </w:rPr>
      </w:pPr>
    </w:p>
    <w:p w:rsidR="00141C4F" w:rsidRPr="00645A78" w:rsidRDefault="00141C4F" w:rsidP="006469CE">
      <w:pPr>
        <w:jc w:val="both"/>
        <w:rPr>
          <w:rFonts w:ascii="Times New Roman" w:hAnsi="Times New Roman" w:cs="Times New Roman"/>
          <w:b/>
          <w:sz w:val="24"/>
          <w:szCs w:val="24"/>
        </w:rPr>
      </w:pPr>
      <w:r w:rsidRPr="00645A78">
        <w:rPr>
          <w:rFonts w:ascii="Times New Roman" w:hAnsi="Times New Roman" w:cs="Times New Roman"/>
          <w:b/>
          <w:sz w:val="24"/>
          <w:szCs w:val="24"/>
        </w:rPr>
        <w:lastRenderedPageBreak/>
        <w:t xml:space="preserve">Artículo 31 </w:t>
      </w:r>
    </w:p>
    <w:p w:rsidR="00141C4F"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1. El presente Pacto, cuyos textos en chino, español, francés, inglés y ruso son igualmente auténticos, será depositado en los archivos de las Naciones Unidas. </w:t>
      </w:r>
    </w:p>
    <w:p w:rsidR="00E77BCD" w:rsidRPr="00645A78" w:rsidRDefault="00141C4F" w:rsidP="006469CE">
      <w:pPr>
        <w:jc w:val="both"/>
        <w:rPr>
          <w:rFonts w:ascii="Times New Roman" w:hAnsi="Times New Roman" w:cs="Times New Roman"/>
          <w:sz w:val="24"/>
          <w:szCs w:val="24"/>
        </w:rPr>
      </w:pPr>
      <w:r w:rsidRPr="00645A78">
        <w:rPr>
          <w:rFonts w:ascii="Times New Roman" w:hAnsi="Times New Roman" w:cs="Times New Roman"/>
          <w:sz w:val="24"/>
          <w:szCs w:val="24"/>
        </w:rPr>
        <w:t xml:space="preserve">2. El Secretario General de las Naciones Unidas enviará copias certificadas del presente </w:t>
      </w:r>
      <w:bookmarkStart w:id="0" w:name="_GoBack"/>
      <w:bookmarkEnd w:id="0"/>
      <w:r w:rsidRPr="00645A78">
        <w:rPr>
          <w:rFonts w:ascii="Times New Roman" w:hAnsi="Times New Roman" w:cs="Times New Roman"/>
          <w:sz w:val="24"/>
          <w:szCs w:val="24"/>
        </w:rPr>
        <w:t>Pacto a todos los Estados mencionados en el artículo 26.</w:t>
      </w:r>
    </w:p>
    <w:sectPr w:rsidR="00E77BCD" w:rsidRPr="00645A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F"/>
    <w:rsid w:val="00141C4F"/>
    <w:rsid w:val="00496CEB"/>
    <w:rsid w:val="00645A78"/>
    <w:rsid w:val="006469CE"/>
    <w:rsid w:val="00657E20"/>
    <w:rsid w:val="00AC68F5"/>
    <w:rsid w:val="00C509E7"/>
    <w:rsid w:val="00E77B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3F89-63CE-4207-9147-68B709F5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3768</Words>
  <Characters>20725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5</cp:revision>
  <dcterms:created xsi:type="dcterms:W3CDTF">2011-12-15T20:12:00Z</dcterms:created>
  <dcterms:modified xsi:type="dcterms:W3CDTF">2012-09-17T20:06:00Z</dcterms:modified>
</cp:coreProperties>
</file>