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9F" w:rsidRPr="0002559F" w:rsidRDefault="0002559F" w:rsidP="0002559F">
      <w:pPr>
        <w:pStyle w:val="NormalWeb"/>
        <w:jc w:val="center"/>
        <w:rPr>
          <w:color w:val="000000"/>
          <w:szCs w:val="27"/>
        </w:rPr>
      </w:pPr>
      <w:r w:rsidRPr="0002559F">
        <w:rPr>
          <w:rStyle w:val="Textoennegrita"/>
          <w:color w:val="000000"/>
          <w:szCs w:val="27"/>
          <w:u w:val="single"/>
        </w:rPr>
        <w:t>LEY N° 798</w:t>
      </w:r>
      <w:r w:rsidRPr="0002559F">
        <w:rPr>
          <w:rStyle w:val="apple-converted-space"/>
          <w:b/>
          <w:bCs/>
          <w:color w:val="000000"/>
          <w:szCs w:val="27"/>
          <w:u w:val="single"/>
        </w:rPr>
        <w:t> </w:t>
      </w:r>
      <w:r w:rsidRPr="0002559F">
        <w:rPr>
          <w:color w:val="000000"/>
          <w:szCs w:val="27"/>
        </w:rPr>
        <w:br/>
      </w:r>
      <w:r w:rsidRPr="0002559F">
        <w:rPr>
          <w:rStyle w:val="Textoennegrita"/>
          <w:color w:val="000000"/>
          <w:szCs w:val="27"/>
          <w:u w:val="single"/>
        </w:rPr>
        <w:t>LEY DE 25 DE ABRIL DE 2016</w:t>
      </w:r>
    </w:p>
    <w:p w:rsidR="0002559F" w:rsidRPr="0002559F" w:rsidRDefault="0002559F" w:rsidP="0002559F">
      <w:pPr>
        <w:pStyle w:val="NormalWeb"/>
        <w:jc w:val="center"/>
        <w:rPr>
          <w:color w:val="000000"/>
          <w:szCs w:val="27"/>
        </w:rPr>
      </w:pPr>
      <w:r w:rsidRPr="0002559F">
        <w:rPr>
          <w:rStyle w:val="Textoennegrita"/>
          <w:color w:val="000000"/>
          <w:szCs w:val="27"/>
          <w:u w:val="single"/>
        </w:rPr>
        <w:t xml:space="preserve">EVO MORALES </w:t>
      </w:r>
      <w:proofErr w:type="spellStart"/>
      <w:r w:rsidRPr="0002559F">
        <w:rPr>
          <w:rStyle w:val="Textoennegrita"/>
          <w:color w:val="000000"/>
          <w:szCs w:val="27"/>
          <w:u w:val="single"/>
        </w:rPr>
        <w:t>AYMA</w:t>
      </w:r>
      <w:proofErr w:type="spellEnd"/>
      <w:r w:rsidRPr="0002559F">
        <w:rPr>
          <w:color w:val="000000"/>
          <w:szCs w:val="27"/>
        </w:rPr>
        <w:br/>
      </w:r>
      <w:r w:rsidRPr="0002559F">
        <w:rPr>
          <w:rStyle w:val="Textoennegrita"/>
          <w:color w:val="000000"/>
          <w:szCs w:val="27"/>
          <w:u w:val="single"/>
        </w:rPr>
        <w:t>PRESIDENTE CONSTITUCIONAL DEL ESTADO PLURINACIONAL DE BOLIVIA</w:t>
      </w:r>
    </w:p>
    <w:p w:rsidR="0002559F" w:rsidRPr="0002559F" w:rsidRDefault="0002559F" w:rsidP="0002559F">
      <w:pPr>
        <w:pStyle w:val="NormalWeb"/>
        <w:rPr>
          <w:color w:val="000000"/>
          <w:szCs w:val="27"/>
        </w:rPr>
      </w:pPr>
      <w:r w:rsidRPr="0002559F">
        <w:rPr>
          <w:color w:val="000000"/>
          <w:szCs w:val="27"/>
        </w:rPr>
        <w:t>Por cuanto, la Asamblea Legislativa Plurinacional,</w:t>
      </w:r>
      <w:proofErr w:type="gramStart"/>
      <w:r w:rsidRPr="0002559F">
        <w:rPr>
          <w:color w:val="000000"/>
          <w:szCs w:val="27"/>
        </w:rPr>
        <w:t>  ha</w:t>
      </w:r>
      <w:proofErr w:type="gramEnd"/>
      <w:r w:rsidRPr="0002559F">
        <w:rPr>
          <w:color w:val="000000"/>
          <w:szCs w:val="27"/>
        </w:rPr>
        <w:t xml:space="preserve"> sancionado la siguiente Ley:</w:t>
      </w:r>
    </w:p>
    <w:p w:rsidR="0002559F" w:rsidRPr="0002559F" w:rsidRDefault="0002559F" w:rsidP="0002559F">
      <w:pPr>
        <w:pStyle w:val="NormalWeb"/>
        <w:jc w:val="center"/>
        <w:rPr>
          <w:color w:val="000000"/>
          <w:szCs w:val="27"/>
        </w:rPr>
      </w:pPr>
      <w:r w:rsidRPr="0002559F">
        <w:rPr>
          <w:rStyle w:val="Textoennegrita"/>
          <w:color w:val="000000"/>
          <w:szCs w:val="27"/>
        </w:rPr>
        <w:t>LA ASAMBLEA LEGISLATIVA PLURINACIONAL,</w:t>
      </w:r>
    </w:p>
    <w:p w:rsidR="0002559F" w:rsidRPr="0002559F" w:rsidRDefault="0002559F" w:rsidP="0002559F">
      <w:pPr>
        <w:pStyle w:val="NormalWeb"/>
        <w:rPr>
          <w:color w:val="000000"/>
          <w:szCs w:val="27"/>
        </w:rPr>
      </w:pPr>
      <w:r w:rsidRPr="0002559F">
        <w:rPr>
          <w:rStyle w:val="Textoennegrita"/>
          <w:color w:val="000000"/>
          <w:szCs w:val="27"/>
        </w:rPr>
        <w:t>DECRETA:</w:t>
      </w:r>
    </w:p>
    <w:p w:rsidR="0002559F" w:rsidRPr="0002559F" w:rsidRDefault="0002559F" w:rsidP="0002559F">
      <w:pPr>
        <w:pStyle w:val="NormalWeb"/>
        <w:jc w:val="center"/>
        <w:rPr>
          <w:color w:val="000000"/>
          <w:szCs w:val="27"/>
        </w:rPr>
      </w:pPr>
      <w:r w:rsidRPr="0002559F">
        <w:rPr>
          <w:rStyle w:val="Textoennegrita"/>
          <w:color w:val="000000"/>
          <w:szCs w:val="27"/>
        </w:rPr>
        <w:t>LEY DE MODIFICACIÓN A LA LE</w:t>
      </w:r>
      <w:bookmarkStart w:id="0" w:name="_GoBack"/>
      <w:bookmarkEnd w:id="0"/>
      <w:r w:rsidRPr="0002559F">
        <w:rPr>
          <w:rStyle w:val="Textoennegrita"/>
          <w:color w:val="000000"/>
          <w:szCs w:val="27"/>
        </w:rPr>
        <w:t>Y N° 252 DE 3 DE JULIO DE 2012</w:t>
      </w:r>
    </w:p>
    <w:p w:rsidR="0002559F" w:rsidRPr="0002559F" w:rsidRDefault="0002559F" w:rsidP="0002559F">
      <w:pPr>
        <w:pStyle w:val="NormalWeb"/>
        <w:rPr>
          <w:color w:val="000000"/>
          <w:szCs w:val="27"/>
        </w:rPr>
      </w:pPr>
      <w:r w:rsidRPr="0002559F">
        <w:rPr>
          <w:rStyle w:val="Textoennegrita"/>
          <w:color w:val="000000"/>
          <w:szCs w:val="27"/>
        </w:rPr>
        <w:t>ARTÍCULO ÚNICO.</w:t>
      </w:r>
      <w:r w:rsidRPr="0002559F">
        <w:rPr>
          <w:rStyle w:val="apple-converted-space"/>
          <w:b/>
          <w:bCs/>
          <w:color w:val="000000"/>
          <w:szCs w:val="27"/>
        </w:rPr>
        <w:t> </w:t>
      </w:r>
      <w:r w:rsidRPr="0002559F">
        <w:rPr>
          <w:color w:val="000000"/>
          <w:szCs w:val="27"/>
        </w:rPr>
        <w:t>La presente Ley tiene por objeto modificar los Artículos 1, 2 y 3 de la Ley N° 252 de 3 de julio de 2012, quedando redactados con el siguiente texto:</w:t>
      </w:r>
    </w:p>
    <w:p w:rsidR="0002559F" w:rsidRPr="0002559F" w:rsidRDefault="0002559F" w:rsidP="0002559F">
      <w:pPr>
        <w:pStyle w:val="NormalWeb"/>
        <w:rPr>
          <w:color w:val="000000"/>
          <w:szCs w:val="27"/>
        </w:rPr>
      </w:pPr>
      <w:r w:rsidRPr="0002559F">
        <w:rPr>
          <w:rStyle w:val="nfasis"/>
          <w:b/>
          <w:bCs/>
          <w:color w:val="000000"/>
          <w:szCs w:val="27"/>
        </w:rPr>
        <w:t>“       Artículo 1. (OBJETO).</w:t>
      </w:r>
    </w:p>
    <w:p w:rsidR="0002559F" w:rsidRPr="0002559F" w:rsidRDefault="0002559F" w:rsidP="0002559F">
      <w:pPr>
        <w:pStyle w:val="NormalWeb"/>
        <w:rPr>
          <w:color w:val="000000"/>
          <w:szCs w:val="27"/>
        </w:rPr>
      </w:pPr>
      <w:r w:rsidRPr="0002559F">
        <w:rPr>
          <w:rStyle w:val="nfasis"/>
          <w:b/>
          <w:bCs/>
          <w:color w:val="000000"/>
          <w:szCs w:val="27"/>
        </w:rPr>
        <w:t>I.      </w:t>
      </w:r>
      <w:r w:rsidRPr="0002559F">
        <w:rPr>
          <w:rStyle w:val="apple-converted-space"/>
          <w:b/>
          <w:bCs/>
          <w:i/>
          <w:iCs/>
          <w:color w:val="000000"/>
          <w:szCs w:val="27"/>
        </w:rPr>
        <w:t> </w:t>
      </w:r>
      <w:r w:rsidRPr="0002559F">
        <w:rPr>
          <w:rStyle w:val="nfasis"/>
          <w:color w:val="000000"/>
          <w:szCs w:val="27"/>
        </w:rPr>
        <w:t>Las servidoras públicas y trabajadoras mayores de dieciocho (18) años que desarrollan sus actividades con funciones permanentes o temporales en instituciones públicas, privadas o dependientes de cualquier tipo de empleador, gozarán de tolerancia remunerada de un día hábil al año, a objeto de someterse a un examen médico de Papanicolaou y Mamografía.</w:t>
      </w:r>
      <w:r w:rsidRPr="0002559F">
        <w:rPr>
          <w:color w:val="000000"/>
          <w:szCs w:val="27"/>
        </w:rPr>
        <w:br/>
      </w:r>
      <w:r w:rsidRPr="0002559F">
        <w:rPr>
          <w:rStyle w:val="nfasis"/>
          <w:b/>
          <w:bCs/>
          <w:color w:val="000000"/>
          <w:szCs w:val="27"/>
        </w:rPr>
        <w:t>II.     </w:t>
      </w:r>
      <w:r w:rsidRPr="0002559F">
        <w:rPr>
          <w:rStyle w:val="apple-converted-space"/>
          <w:b/>
          <w:bCs/>
          <w:i/>
          <w:iCs/>
          <w:color w:val="000000"/>
          <w:szCs w:val="27"/>
        </w:rPr>
        <w:t> </w:t>
      </w:r>
      <w:r w:rsidRPr="0002559F">
        <w:rPr>
          <w:rStyle w:val="nfasis"/>
          <w:color w:val="000000"/>
          <w:szCs w:val="27"/>
        </w:rPr>
        <w:t>Los servidores públicos y trabajadores mayores de cuarenta (40) años que desarrollan sus actividades con funciones permanentes o temporales en instituciones públicas, privadas o dependientes de cualquier tipo de empleador, gozarán de tolerancia remunerada de un día hábil al año, a objeto de someterse a un examen médico de Próstata.</w:t>
      </w:r>
      <w:r w:rsidRPr="0002559F">
        <w:rPr>
          <w:color w:val="000000"/>
          <w:szCs w:val="27"/>
        </w:rPr>
        <w:br/>
      </w:r>
      <w:r w:rsidRPr="0002559F">
        <w:rPr>
          <w:rStyle w:val="nfasis"/>
          <w:b/>
          <w:bCs/>
          <w:color w:val="000000"/>
          <w:szCs w:val="27"/>
        </w:rPr>
        <w:t>III.   </w:t>
      </w:r>
      <w:r w:rsidRPr="0002559F">
        <w:rPr>
          <w:rStyle w:val="apple-converted-space"/>
          <w:b/>
          <w:bCs/>
          <w:i/>
          <w:iCs/>
          <w:color w:val="000000"/>
          <w:szCs w:val="27"/>
        </w:rPr>
        <w:t> </w:t>
      </w:r>
      <w:r w:rsidRPr="0002559F">
        <w:rPr>
          <w:rStyle w:val="nfasis"/>
          <w:color w:val="000000"/>
          <w:szCs w:val="27"/>
        </w:rPr>
        <w:t>Las servidoras y los servidores públicos y las trabajadoras y los trabajadores mayores de cuarenta (40) años que desarrollan sus actividades con funciones permanentes o temporales en instituciones públicas, privadas o dependientes de cualquier tipo de empleador, gozarán de tolerancia remunerada de un día hábil al año, a objeto de someterse a un examen médico de Colon.</w:t>
      </w:r>
      <w:r w:rsidRPr="0002559F">
        <w:rPr>
          <w:rStyle w:val="Textoennegrita"/>
          <w:i/>
          <w:iCs/>
          <w:color w:val="000000"/>
          <w:szCs w:val="27"/>
        </w:rPr>
        <w:t>”</w:t>
      </w:r>
    </w:p>
    <w:p w:rsidR="0002559F" w:rsidRPr="0002559F" w:rsidRDefault="0002559F" w:rsidP="0002559F">
      <w:pPr>
        <w:pStyle w:val="NormalWeb"/>
        <w:rPr>
          <w:color w:val="000000"/>
          <w:szCs w:val="27"/>
        </w:rPr>
      </w:pPr>
      <w:r w:rsidRPr="0002559F">
        <w:rPr>
          <w:rStyle w:val="nfasis"/>
          <w:b/>
          <w:bCs/>
          <w:color w:val="000000"/>
          <w:szCs w:val="27"/>
        </w:rPr>
        <w:t>“       Artículo 2. (CONSTANCIA DEL EXAMEN MÉDICO).</w:t>
      </w:r>
      <w:r w:rsidRPr="0002559F">
        <w:rPr>
          <w:rStyle w:val="apple-converted-space"/>
          <w:b/>
          <w:bCs/>
          <w:i/>
          <w:iCs/>
          <w:color w:val="000000"/>
          <w:szCs w:val="27"/>
        </w:rPr>
        <w:t> </w:t>
      </w:r>
      <w:r w:rsidRPr="0002559F">
        <w:rPr>
          <w:rStyle w:val="nfasis"/>
          <w:color w:val="000000"/>
          <w:szCs w:val="27"/>
        </w:rPr>
        <w:t>Para justificar el goce de esta tolerancia, la servidora pública o el servidor público, la trabajadora o el trabajador, deberá presentar ante la institución o lugar donde desarrolla sus actividades laborales, la constancia que evidencie programación y realización del examen médico, emitido por el ente gestor de salud donde se encuentre asegurado o por el centro de salud autorizado, y no así el resultado.</w:t>
      </w:r>
      <w:r w:rsidRPr="0002559F">
        <w:rPr>
          <w:rStyle w:val="Textoennegrita"/>
          <w:i/>
          <w:iCs/>
          <w:color w:val="000000"/>
          <w:szCs w:val="27"/>
        </w:rPr>
        <w:t>”</w:t>
      </w:r>
    </w:p>
    <w:p w:rsidR="0002559F" w:rsidRPr="0002559F" w:rsidRDefault="0002559F" w:rsidP="0002559F">
      <w:pPr>
        <w:pStyle w:val="NormalWeb"/>
        <w:rPr>
          <w:color w:val="000000"/>
          <w:szCs w:val="27"/>
        </w:rPr>
      </w:pPr>
      <w:r w:rsidRPr="0002559F">
        <w:rPr>
          <w:rStyle w:val="nfasis"/>
          <w:b/>
          <w:bCs/>
          <w:color w:val="000000"/>
          <w:szCs w:val="27"/>
        </w:rPr>
        <w:t>“       Artículo 3. (COORDINACIÓN).</w:t>
      </w:r>
      <w:r w:rsidRPr="0002559F">
        <w:rPr>
          <w:rStyle w:val="apple-converted-space"/>
          <w:b/>
          <w:bCs/>
          <w:i/>
          <w:iCs/>
          <w:color w:val="000000"/>
          <w:szCs w:val="27"/>
        </w:rPr>
        <w:t> </w:t>
      </w:r>
      <w:r w:rsidRPr="0002559F">
        <w:rPr>
          <w:rStyle w:val="nfasis"/>
          <w:color w:val="000000"/>
          <w:szCs w:val="27"/>
        </w:rPr>
        <w:t>La fecha y el día de tolerancia, deberá ser establecida en coordinación entre la beneficiaria o el beneficiario y la empleadora o el empleador.</w:t>
      </w:r>
      <w:r w:rsidRPr="0002559F">
        <w:rPr>
          <w:rStyle w:val="Textoennegrita"/>
          <w:i/>
          <w:iCs/>
          <w:color w:val="000000"/>
          <w:szCs w:val="27"/>
        </w:rPr>
        <w:t>”</w:t>
      </w:r>
      <w:r w:rsidRPr="0002559F">
        <w:rPr>
          <w:color w:val="000000"/>
          <w:szCs w:val="27"/>
        </w:rPr>
        <w:br/>
      </w:r>
      <w:r w:rsidRPr="0002559F">
        <w:rPr>
          <w:rStyle w:val="Textoennegrita"/>
          <w:color w:val="000000"/>
          <w:szCs w:val="27"/>
        </w:rPr>
        <w:t>DISPOSICIÓN FINAL</w:t>
      </w:r>
      <w:r w:rsidRPr="0002559F">
        <w:rPr>
          <w:color w:val="000000"/>
          <w:szCs w:val="27"/>
        </w:rPr>
        <w:br/>
      </w:r>
      <w:r w:rsidRPr="0002559F">
        <w:rPr>
          <w:rStyle w:val="Textoennegrita"/>
          <w:color w:val="000000"/>
          <w:szCs w:val="27"/>
        </w:rPr>
        <w:lastRenderedPageBreak/>
        <w:t>ÚNICA.</w:t>
      </w:r>
      <w:r w:rsidRPr="0002559F">
        <w:rPr>
          <w:rStyle w:val="apple-converted-space"/>
          <w:b/>
          <w:bCs/>
          <w:color w:val="000000"/>
          <w:szCs w:val="27"/>
        </w:rPr>
        <w:t> </w:t>
      </w:r>
      <w:r w:rsidRPr="0002559F">
        <w:rPr>
          <w:color w:val="000000"/>
          <w:szCs w:val="27"/>
        </w:rPr>
        <w:t>El Ministerio de Trabajo, Empleo y Previsión Social, y el Ministerio de Salud, en el plazo de noventa (90) días de publicada la presente Ley, deberán modificar y adecuar la reglamentación de la Ley N° 252 de 3 de julio de 2012.</w:t>
      </w:r>
      <w:r w:rsidRPr="0002559F">
        <w:rPr>
          <w:color w:val="000000"/>
          <w:szCs w:val="27"/>
        </w:rPr>
        <w:br/>
        <w:t>Remítase al Órgano Ejecutivo para fines constitucionales.</w:t>
      </w:r>
      <w:r w:rsidRPr="0002559F">
        <w:rPr>
          <w:color w:val="000000"/>
          <w:szCs w:val="27"/>
        </w:rPr>
        <w:br/>
        <w:t>Es dada en la Sala de Sesiones de la Asamblea Legislativa Plurinacional, a los cinco días del mes de abril del año dos mil dieciséis.</w:t>
      </w:r>
      <w:r w:rsidRPr="0002559F">
        <w:rPr>
          <w:color w:val="000000"/>
          <w:szCs w:val="27"/>
        </w:rPr>
        <w:br/>
        <w:t xml:space="preserve">Fdo. José Alberto Gonzales Samaniego, Lilly Gabriela Montaño </w:t>
      </w:r>
      <w:proofErr w:type="spellStart"/>
      <w:r w:rsidRPr="0002559F">
        <w:rPr>
          <w:color w:val="000000"/>
          <w:szCs w:val="27"/>
        </w:rPr>
        <w:t>Viaña</w:t>
      </w:r>
      <w:proofErr w:type="spellEnd"/>
      <w:r w:rsidRPr="0002559F">
        <w:rPr>
          <w:rStyle w:val="Textoennegrita"/>
          <w:color w:val="000000"/>
          <w:szCs w:val="27"/>
        </w:rPr>
        <w:t>,</w:t>
      </w:r>
      <w:r w:rsidRPr="0002559F">
        <w:rPr>
          <w:rStyle w:val="apple-converted-space"/>
          <w:b/>
          <w:bCs/>
          <w:color w:val="000000"/>
          <w:szCs w:val="27"/>
        </w:rPr>
        <w:t> </w:t>
      </w:r>
      <w:r w:rsidRPr="0002559F">
        <w:rPr>
          <w:color w:val="000000"/>
          <w:szCs w:val="27"/>
        </w:rPr>
        <w:t xml:space="preserve">Eliana </w:t>
      </w:r>
      <w:proofErr w:type="spellStart"/>
      <w:r w:rsidRPr="0002559F">
        <w:rPr>
          <w:color w:val="000000"/>
          <w:szCs w:val="27"/>
        </w:rPr>
        <w:t>Mercier</w:t>
      </w:r>
      <w:proofErr w:type="spellEnd"/>
      <w:r w:rsidRPr="0002559F">
        <w:rPr>
          <w:color w:val="000000"/>
          <w:szCs w:val="27"/>
        </w:rPr>
        <w:t xml:space="preserve"> Herrera, Víctor Hugo Zamora </w:t>
      </w:r>
      <w:proofErr w:type="spellStart"/>
      <w:r w:rsidRPr="0002559F">
        <w:rPr>
          <w:color w:val="000000"/>
          <w:szCs w:val="27"/>
        </w:rPr>
        <w:t>Castedo</w:t>
      </w:r>
      <w:proofErr w:type="spellEnd"/>
      <w:r w:rsidRPr="0002559F">
        <w:rPr>
          <w:rStyle w:val="Textoennegrita"/>
          <w:color w:val="000000"/>
          <w:szCs w:val="27"/>
        </w:rPr>
        <w:t>,</w:t>
      </w:r>
      <w:r w:rsidRPr="0002559F">
        <w:rPr>
          <w:rStyle w:val="apple-converted-space"/>
          <w:b/>
          <w:bCs/>
          <w:color w:val="000000"/>
          <w:szCs w:val="27"/>
        </w:rPr>
        <w:t> </w:t>
      </w:r>
      <w:r w:rsidRPr="0002559F">
        <w:rPr>
          <w:color w:val="000000"/>
          <w:szCs w:val="27"/>
        </w:rPr>
        <w:t xml:space="preserve">Mario Mita Daza, </w:t>
      </w:r>
      <w:proofErr w:type="spellStart"/>
      <w:r w:rsidRPr="0002559F">
        <w:rPr>
          <w:color w:val="000000"/>
          <w:szCs w:val="27"/>
        </w:rPr>
        <w:t>Jhovana</w:t>
      </w:r>
      <w:proofErr w:type="spellEnd"/>
      <w:r w:rsidRPr="0002559F">
        <w:rPr>
          <w:color w:val="000000"/>
          <w:szCs w:val="27"/>
        </w:rPr>
        <w:t xml:space="preserve"> M. </w:t>
      </w:r>
      <w:proofErr w:type="spellStart"/>
      <w:r w:rsidRPr="0002559F">
        <w:rPr>
          <w:color w:val="000000"/>
          <w:szCs w:val="27"/>
        </w:rPr>
        <w:t>Jordan</w:t>
      </w:r>
      <w:proofErr w:type="spellEnd"/>
      <w:r w:rsidRPr="0002559F">
        <w:rPr>
          <w:color w:val="000000"/>
          <w:szCs w:val="27"/>
        </w:rPr>
        <w:t xml:space="preserve"> Antonio.</w:t>
      </w:r>
      <w:r w:rsidRPr="0002559F">
        <w:rPr>
          <w:rStyle w:val="apple-converted-space"/>
          <w:b/>
          <w:bCs/>
          <w:color w:val="000000"/>
          <w:szCs w:val="27"/>
        </w:rPr>
        <w:t> </w:t>
      </w:r>
      <w:r w:rsidRPr="0002559F">
        <w:rPr>
          <w:color w:val="000000"/>
          <w:szCs w:val="27"/>
        </w:rPr>
        <w:br/>
        <w:t>Por tanto, la promulgo para que se tenga y cumpla como Ley del Estado Plurinacional de Bolivia.</w:t>
      </w:r>
      <w:r w:rsidRPr="0002559F">
        <w:rPr>
          <w:color w:val="000000"/>
          <w:szCs w:val="27"/>
        </w:rPr>
        <w:br/>
        <w:t>Palacio de Gobierno de la ciudad de La Paz, a los veinticinco días del mes de abril del año dos mil dieciséis.</w:t>
      </w:r>
      <w:r w:rsidRPr="0002559F">
        <w:rPr>
          <w:rStyle w:val="apple-converted-space"/>
          <w:color w:val="000000"/>
          <w:szCs w:val="27"/>
        </w:rPr>
        <w:t> </w:t>
      </w:r>
      <w:r w:rsidRPr="0002559F">
        <w:rPr>
          <w:color w:val="000000"/>
          <w:szCs w:val="27"/>
        </w:rPr>
        <w:br/>
      </w:r>
      <w:r w:rsidRPr="0002559F">
        <w:rPr>
          <w:rStyle w:val="Textoennegrita"/>
          <w:color w:val="000000"/>
          <w:szCs w:val="27"/>
        </w:rPr>
        <w:t xml:space="preserve">FDO. EVO MORALES </w:t>
      </w:r>
      <w:proofErr w:type="spellStart"/>
      <w:r w:rsidRPr="0002559F">
        <w:rPr>
          <w:rStyle w:val="Textoennegrita"/>
          <w:color w:val="000000"/>
          <w:szCs w:val="27"/>
        </w:rPr>
        <w:t>AYMA</w:t>
      </w:r>
      <w:proofErr w:type="spellEnd"/>
      <w:r w:rsidRPr="0002559F">
        <w:rPr>
          <w:color w:val="000000"/>
          <w:szCs w:val="27"/>
        </w:rPr>
        <w:t xml:space="preserve">, Juan Ramón Quintana Taborga, José Gonzalo </w:t>
      </w:r>
      <w:proofErr w:type="spellStart"/>
      <w:r w:rsidRPr="0002559F">
        <w:rPr>
          <w:color w:val="000000"/>
          <w:szCs w:val="27"/>
        </w:rPr>
        <w:t>Trigoso</w:t>
      </w:r>
      <w:proofErr w:type="spellEnd"/>
      <w:r w:rsidRPr="0002559F">
        <w:rPr>
          <w:color w:val="000000"/>
          <w:szCs w:val="27"/>
        </w:rPr>
        <w:t xml:space="preserve"> Agudo, Ariana Campero Nava.</w:t>
      </w:r>
    </w:p>
    <w:p w:rsidR="003344B6" w:rsidRPr="0002559F" w:rsidRDefault="003344B6">
      <w:pPr>
        <w:rPr>
          <w:sz w:val="20"/>
        </w:rPr>
      </w:pPr>
    </w:p>
    <w:sectPr w:rsidR="003344B6" w:rsidRPr="000255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9F" w:rsidRDefault="0002559F" w:rsidP="0002559F">
      <w:pPr>
        <w:spacing w:after="0" w:line="240" w:lineRule="auto"/>
      </w:pPr>
      <w:r>
        <w:separator/>
      </w:r>
    </w:p>
  </w:endnote>
  <w:endnote w:type="continuationSeparator" w:id="0">
    <w:p w:rsidR="0002559F" w:rsidRDefault="0002559F" w:rsidP="0002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9F" w:rsidRDefault="0002559F" w:rsidP="0002559F">
      <w:pPr>
        <w:spacing w:after="0" w:line="240" w:lineRule="auto"/>
      </w:pPr>
      <w:r>
        <w:separator/>
      </w:r>
    </w:p>
  </w:footnote>
  <w:footnote w:type="continuationSeparator" w:id="0">
    <w:p w:rsidR="0002559F" w:rsidRDefault="0002559F" w:rsidP="0002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9F" w:rsidRDefault="0002559F">
    <w:pPr>
      <w:pStyle w:val="Encabezado"/>
    </w:pPr>
    <w:r>
      <w:rPr>
        <w:noProof/>
        <w:lang w:eastAsia="es-BO"/>
      </w:rPr>
      <w:drawing>
        <wp:inline distT="0" distB="0" distL="0" distR="0">
          <wp:extent cx="910393" cy="569515"/>
          <wp:effectExtent l="0" t="0" r="4445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mun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393" cy="56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9F"/>
    <w:rsid w:val="0002559F"/>
    <w:rsid w:val="0033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AE0DE30-4D0A-4DDD-AA50-1B032C05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Textoennegrita">
    <w:name w:val="Strong"/>
    <w:basedOn w:val="Fuentedeprrafopredeter"/>
    <w:uiPriority w:val="22"/>
    <w:qFormat/>
    <w:rsid w:val="0002559F"/>
    <w:rPr>
      <w:b/>
      <w:bCs/>
    </w:rPr>
  </w:style>
  <w:style w:type="character" w:customStyle="1" w:styleId="apple-converted-space">
    <w:name w:val="apple-converted-space"/>
    <w:basedOn w:val="Fuentedeprrafopredeter"/>
    <w:rsid w:val="0002559F"/>
  </w:style>
  <w:style w:type="character" w:styleId="nfasis">
    <w:name w:val="Emphasis"/>
    <w:basedOn w:val="Fuentedeprrafopredeter"/>
    <w:uiPriority w:val="20"/>
    <w:qFormat/>
    <w:rsid w:val="0002559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25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9F"/>
  </w:style>
  <w:style w:type="paragraph" w:styleId="Piedepgina">
    <w:name w:val="footer"/>
    <w:basedOn w:val="Normal"/>
    <w:link w:val="PiedepginaCar"/>
    <w:uiPriority w:val="99"/>
    <w:unhideWhenUsed/>
    <w:rsid w:val="00025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Monitoreo</dc:creator>
  <cp:keywords/>
  <dc:description/>
  <cp:lastModifiedBy>Monitoreo</cp:lastModifiedBy>
  <cp:revision>1</cp:revision>
  <dcterms:created xsi:type="dcterms:W3CDTF">2017-03-13T16:02:00Z</dcterms:created>
  <dcterms:modified xsi:type="dcterms:W3CDTF">2017-03-13T16:03:00Z</dcterms:modified>
</cp:coreProperties>
</file>