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8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1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00000" w:rsidRDefault="00076197">
            <w:pPr>
              <w:rPr>
                <w:rFonts w:eastAsia="Times New Roman"/>
              </w:rPr>
            </w:pPr>
          </w:p>
          <w:p w:rsidR="00000000" w:rsidRDefault="00076197">
            <w:pPr>
              <w:pStyle w:val="NormalWeb"/>
              <w:spacing w:after="0" w:afterAutospacing="0" w:line="200" w:lineRule="atLeast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LEY Nº 338</w:t>
            </w:r>
          </w:p>
          <w:p w:rsidR="00000000" w:rsidRDefault="00076197">
            <w:pPr>
              <w:pStyle w:val="NormalWeb"/>
              <w:spacing w:after="0" w:afterAutospacing="0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LEY DE 26 DE ENERO DE 2013</w:t>
            </w:r>
          </w:p>
          <w:p w:rsidR="00000000" w:rsidRDefault="00076197">
            <w:pPr>
              <w:pStyle w:val="NormalWeb"/>
              <w:ind w:left="320"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ind w:left="320"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EVO MORALES AYMA </w:t>
            </w:r>
          </w:p>
          <w:p w:rsidR="00000000" w:rsidRDefault="00076197">
            <w:pPr>
              <w:pStyle w:val="NormalWeb"/>
              <w:ind w:left="320"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PRESIDENTE CONSTITUCIONAL DEL ESTADO PLURINACIONAL DE BOLIVIA</w:t>
            </w:r>
          </w:p>
          <w:p w:rsidR="00000000" w:rsidRDefault="00076197">
            <w:pPr>
              <w:pStyle w:val="NormalWeb"/>
              <w:spacing w:after="0" w:afterAutospacing="0"/>
              <w:ind w:left="320"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u w:val="single"/>
              </w:rPr>
              <w:t> </w:t>
            </w:r>
          </w:p>
          <w:p w:rsidR="00000000" w:rsidRDefault="00076197">
            <w:pPr>
              <w:pStyle w:val="NormalWeb"/>
              <w:spacing w:after="0" w:afterAutospacing="0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Por cuanto, la Asamblea Legislativa Plurinacional, ha sancionado la siguiente Ley:</w:t>
            </w:r>
          </w:p>
          <w:p w:rsidR="00000000" w:rsidRDefault="00076197">
            <w:pPr>
              <w:pStyle w:val="NormalWeb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LA ASAMBLEA LEGISLATIVA PLURINACIONAL,</w:t>
            </w:r>
          </w:p>
          <w:p w:rsidR="00000000" w:rsidRDefault="00076197">
            <w:pPr>
              <w:pStyle w:val="NormalWeb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D E C R E T A :</w:t>
            </w:r>
          </w:p>
          <w:p w:rsidR="00000000" w:rsidRDefault="00076197">
            <w:pPr>
              <w:pStyle w:val="NormalWeb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</w:rPr>
              <w:t>“LEY DE ORGANIZACIONES ECONÓMICAS CAMPESINAS, INDÍGENA ORIGINARIAS – OECAS Y DE ORGANIZACIONES ECONÓMICAS COMUNITARIAS – OECOM PARA LA INTEGRACIÓN DE LA AGRICULTURA FAMILIAR SUSTENTABLE Y LA SO</w:t>
            </w:r>
            <w:r>
              <w:rPr>
                <w:rFonts w:ascii="Arial" w:hAnsi="Arial" w:cs="Arial"/>
                <w:b/>
                <w:bCs/>
              </w:rPr>
              <w:t>BERANÍA ALIMENTARIA</w:t>
            </w:r>
            <w:r>
              <w:rPr>
                <w:rFonts w:ascii="Arial" w:hAnsi="Arial" w:cs="Arial"/>
                <w:b/>
                <w:bCs/>
                <w:i/>
                <w:iCs/>
              </w:rPr>
              <w:t>”</w:t>
            </w:r>
            <w:bookmarkEnd w:id="0"/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TÍTULO I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DISPOSICIONES GENERALES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CAPÍTULO I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MARCO CONSTITUCIONAL, OBJETO, ÁMBITO DE APLICACIÓN, 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FINES Y ALCANCES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1. (MARCO CONSTITUCIONAL).</w:t>
            </w:r>
            <w:r>
              <w:rPr>
                <w:rFonts w:ascii="Arial" w:hAnsi="Arial" w:cs="Arial"/>
              </w:rPr>
              <w:t xml:space="preserve"> La presente Ley se sustenta en la Constitución Política del Estado, Cuarta </w:t>
            </w:r>
            <w:r>
              <w:rPr>
                <w:rFonts w:ascii="Arial" w:hAnsi="Arial" w:cs="Arial"/>
              </w:rPr>
              <w:t>Parte Estructura y Organización Económica del Estado, Título I Organización Económica del Estado, Título II Medio Ambiente, Recursos Naturales, Tierra y Territorio, y Título III Desarrollo Rural Integral Sustentable. Asimismo, en la Ley N° 031 “Ley Marco d</w:t>
            </w:r>
            <w:r>
              <w:rPr>
                <w:rFonts w:ascii="Arial" w:hAnsi="Arial" w:cs="Arial"/>
              </w:rPr>
              <w:t xml:space="preserve">e Autonomías y Descentralización - Andrés Ibáñez”, de 19 de julio de 2010; en la Ley N° 144 de la “Revolución Productiva Comunitaria Agropecuaria”, de 26 de julio de 2011; en la Ley N° 071 de “Derechos de la Madre Tierra”, de 21 de diciembre de 2010; y en </w:t>
            </w:r>
            <w:r>
              <w:rPr>
                <w:rFonts w:ascii="Arial" w:hAnsi="Arial" w:cs="Arial"/>
              </w:rPr>
              <w:t>la Ley N° 300 “Ley Marco de la Madre Tierra y Desarrollo Integral para Vivir Bien”, de 15 de octubre de 2012.</w:t>
            </w:r>
          </w:p>
          <w:p w:rsidR="00000000" w:rsidRDefault="00076197">
            <w:pPr>
              <w:pStyle w:val="NormalWeb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2. (OBJETO). </w:t>
            </w:r>
            <w:r>
              <w:rPr>
                <w:rFonts w:ascii="Arial" w:hAnsi="Arial" w:cs="Arial"/>
              </w:rPr>
              <w:t>La presente Ley tiene por objeto normar la agricultura familiar sustentable y las actividades familiares diversificadas, rea</w:t>
            </w:r>
            <w:r>
              <w:rPr>
                <w:rFonts w:ascii="Arial" w:hAnsi="Arial" w:cs="Arial"/>
              </w:rPr>
              <w:t>lizadas por las Organizaciones Económicas Campesinas, Indígena Originarias – OECAS, las Organizaciones Económicas Comunitarias – OECOM, y las familias productoras indígena originario campesinas, interculturales y afrobolivianas organizadas en la agricultur</w:t>
            </w:r>
            <w:r>
              <w:rPr>
                <w:rFonts w:ascii="Arial" w:hAnsi="Arial" w:cs="Arial"/>
              </w:rPr>
              <w:t>a familiar sustentable</w:t>
            </w:r>
            <w:r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</w:rPr>
              <w:t xml:space="preserve"> basadas en el uso y aprovechamiento de los componentes de la Madre Tierra, acordes a su vocación y potencial productivo en los diferentes pisos ecológicos, de todo el país y con diferente grado de vinculación a mercados locales, reg</w:t>
            </w:r>
            <w:r>
              <w:rPr>
                <w:rFonts w:ascii="Arial" w:hAnsi="Arial" w:cs="Arial"/>
              </w:rPr>
              <w:t xml:space="preserve">ionales, nacionales e internacionales, para contribuir a la soberanía alimentaria. </w:t>
            </w:r>
          </w:p>
          <w:p w:rsidR="00000000" w:rsidRDefault="00076197">
            <w:pPr>
              <w:pStyle w:val="NormalWeb"/>
              <w:spacing w:after="0" w:afterAutospacing="0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3. (ÁMBITO DE APLICACIÓN). </w:t>
            </w:r>
            <w:r>
              <w:rPr>
                <w:rFonts w:ascii="Arial" w:hAnsi="Arial" w:cs="Arial"/>
              </w:rPr>
              <w:t>La presente Ley se aplica a las entidades del nivel central del Estado, entidades territoriales autónomas, Organizaciones Econó</w:t>
            </w:r>
            <w:r>
              <w:rPr>
                <w:rFonts w:ascii="Arial" w:hAnsi="Arial" w:cs="Arial"/>
              </w:rPr>
              <w:t>micas Campesinas, Indígenas y Originarias – OECAS, Organizaciones Económicas Comunitarias – OECOM y las familias productoras indígena originario campesinas, interculturales y afrobolivianas organizadas en la agricultura familiar sustentable, y a otras enti</w:t>
            </w:r>
            <w:r>
              <w:rPr>
                <w:rFonts w:ascii="Arial" w:hAnsi="Arial" w:cs="Arial"/>
              </w:rPr>
              <w:t xml:space="preserve">dades públicas, privadas y mixtas, que directamente intervienen o se relacionan con la agricultura familiar sustentable y la soberanía alimentaria en el marco de la economía plural. </w:t>
            </w:r>
          </w:p>
          <w:p w:rsidR="00000000" w:rsidRDefault="00076197">
            <w:pPr>
              <w:pStyle w:val="NormalWeb"/>
              <w:spacing w:after="0" w:afterAutospacing="0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spacing w:after="0" w:afterAutospacing="0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4. (FINALIDAD).</w:t>
            </w:r>
            <w:r>
              <w:rPr>
                <w:rFonts w:ascii="Arial" w:hAnsi="Arial" w:cs="Arial"/>
              </w:rPr>
              <w:t xml:space="preserve"> Contribuir al logro de la soberanía y segurida</w:t>
            </w:r>
            <w:r>
              <w:rPr>
                <w:rFonts w:ascii="Arial" w:hAnsi="Arial" w:cs="Arial"/>
              </w:rPr>
              <w:t>d alimentaria para el Vivir Bien de las bolivianas y los bolivianos, a través de la agricultura familiar sustentable, como parte del proceso de la Revolución Productiva Comunitaria Agropecuaria y el Desarrollo Integral de la economía plural, en armonía con</w:t>
            </w:r>
            <w:r>
              <w:rPr>
                <w:rFonts w:ascii="Arial" w:hAnsi="Arial" w:cs="Arial"/>
              </w:rPr>
              <w:t xml:space="preserve"> la Madre Tierra; siendo el derecho a la alimentación un derecho humano.</w:t>
            </w:r>
          </w:p>
          <w:p w:rsidR="00000000" w:rsidRDefault="00076197">
            <w:pPr>
              <w:pStyle w:val="NormalWeb"/>
              <w:spacing w:after="0" w:afterAutospacing="0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spacing w:after="0" w:afterAutospacing="0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5. (ALCANCE DE LA LEY). </w:t>
            </w:r>
            <w:r>
              <w:rPr>
                <w:rFonts w:ascii="Arial" w:hAnsi="Arial" w:cs="Arial"/>
              </w:rPr>
              <w:t xml:space="preserve">La presente Ley </w:t>
            </w:r>
            <w:r>
              <w:rPr>
                <w:rFonts w:ascii="Arial" w:hAnsi="Arial" w:cs="Arial"/>
              </w:rPr>
              <w:t>se aplica a los siguientes aspectos de la agricultura familiar sustentable y actividades diversificadas que hacen al proceso de Revolución Productiva Comunitaria Agropecuaria: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000000" w:rsidRDefault="00076197">
            <w:pPr>
              <w:pStyle w:val="NormalWeb"/>
              <w:spacing w:after="0" w:afterAutospacing="0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1"/>
              </w:numPr>
              <w:ind w:right="40"/>
              <w:divId w:val="1206481280"/>
            </w:pPr>
            <w:r>
              <w:t xml:space="preserve">Reconocimiento y fortalecimiento de la agricultura familiar sustentable y de </w:t>
            </w:r>
            <w:r>
              <w:t>las capacidades productivas, de transformación, comercialización y financiamiento de los sujetos de la agricultura familiar sustentable y de las actividades diversificadas.</w:t>
            </w:r>
          </w:p>
          <w:p w:rsidR="00000000" w:rsidRDefault="00076197">
            <w:pPr>
              <w:pStyle w:val="NormalWeb"/>
              <w:numPr>
                <w:ilvl w:val="0"/>
                <w:numId w:val="2"/>
              </w:numPr>
              <w:ind w:right="40"/>
              <w:divId w:val="1206481280"/>
            </w:pPr>
            <w:r>
              <w:t>Integración de la agricultura familiar sustentable y de las actividades diversifica</w:t>
            </w:r>
            <w:r>
              <w:t>das al desarrollo integral para el Vivir Bien del pueblo boliviano.</w:t>
            </w:r>
          </w:p>
          <w:p w:rsidR="00000000" w:rsidRDefault="00076197">
            <w:pPr>
              <w:pStyle w:val="NormalWeb"/>
              <w:ind w:left="198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3"/>
              </w:numPr>
              <w:ind w:right="40"/>
              <w:divId w:val="1206481280"/>
            </w:pPr>
            <w:r>
              <w:t>Políticas que orienten la agricultura familiar sustentable y las actividades diversificadas para la contribución al desarrollo productivo del país, en el marco de la economía plural.</w:t>
            </w:r>
          </w:p>
          <w:p w:rsidR="00000000" w:rsidRDefault="00076197">
            <w:pPr>
              <w:pStyle w:val="NormalWeb"/>
              <w:ind w:left="700"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>RTÍCULO 6. (INTERÉS PÚBLICO).</w:t>
            </w:r>
            <w:r>
              <w:rPr>
                <w:rFonts w:ascii="Arial" w:hAnsi="Arial" w:cs="Arial"/>
              </w:rPr>
              <w:t xml:space="preserve"> Se declara la agricultura familiar sustentable de interés público y nacional, por ser la base de la soberanía alimentaria del pueblo boliviano y contribuir a la mejora de las condiciones de vida de las familias productoras del</w:t>
            </w:r>
            <w:r>
              <w:rPr>
                <w:rFonts w:ascii="Arial" w:hAnsi="Arial" w:cs="Arial"/>
              </w:rPr>
              <w:t xml:space="preserve"> área rural. </w:t>
            </w:r>
          </w:p>
          <w:p w:rsidR="00000000" w:rsidRDefault="00076197">
            <w:pPr>
              <w:pStyle w:val="NormalWeb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CAPÍTULO II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PRINCIPIOS Y DEFINICIONES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spacing w:after="0" w:afterAutospacing="0"/>
              <w:ind w:left="20" w:right="40" w:firstLine="80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7. (PRINCIPIOS). </w:t>
            </w:r>
            <w:r>
              <w:rPr>
                <w:rFonts w:ascii="Arial" w:hAnsi="Arial" w:cs="Arial"/>
              </w:rPr>
              <w:t xml:space="preserve">Los principios que orientan al Estado Plurinacional de Bolivia y a la Sociedad, y que rigen la presente Ley, además de los establecidos en el Artículo 6 de la Ley N° </w:t>
            </w:r>
            <w:r>
              <w:rPr>
                <w:rFonts w:ascii="Arial" w:hAnsi="Arial" w:cs="Arial"/>
              </w:rPr>
              <w:t>144 de la “Revolución Productiva Comunitaria Agropecuaria”, y el Artículo 4 de la Ley N° 300 “Ley Marco de la Madre Tierra y Desarrollo Integral para Vivir Bien”, son:</w:t>
            </w:r>
          </w:p>
          <w:p w:rsidR="00000000" w:rsidRDefault="00076197">
            <w:pPr>
              <w:pStyle w:val="NormalWeb"/>
              <w:spacing w:after="0" w:afterAutospacing="0"/>
              <w:ind w:left="20" w:right="40" w:firstLine="80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4"/>
              </w:numPr>
              <w:ind w:right="40"/>
              <w:divId w:val="1206481280"/>
            </w:pPr>
            <w:r>
              <w:rPr>
                <w:b/>
                <w:bCs/>
              </w:rPr>
              <w:t xml:space="preserve">Asociatividad. </w:t>
            </w:r>
            <w:r>
              <w:t>Se reconoce la agricultura familiar sustentable basada en las relacione</w:t>
            </w:r>
            <w:r>
              <w:t>s solidarias de reciprocidad y cooperación entre actores económicos con objetivos comunes que operan bajo el principio de economía solidaria dando preferencia e interactuando con otros proveedores solidarios, en la búsqueda de alcanzar la soberanía aliment</w:t>
            </w:r>
            <w:r>
              <w:t>aria y los objetivos de los sujetos de la agricultura familiar sustentable.</w:t>
            </w:r>
            <w:r>
              <w:rPr>
                <w:b/>
                <w:bCs/>
              </w:rPr>
              <w:t xml:space="preserve"> 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5"/>
              </w:numPr>
              <w:ind w:right="40"/>
              <w:divId w:val="1206481280"/>
            </w:pPr>
            <w:r>
              <w:rPr>
                <w:b/>
                <w:bCs/>
              </w:rPr>
              <w:t>Autogestión.</w:t>
            </w:r>
            <w:r>
              <w:t xml:space="preserve"> Se reconoce la autogestión de las Organizaciones Económicas Campesinas, Indígena Originarias – OECAS, las Organizaciones Económicas Comunitarias – OECOM, y las fami</w:t>
            </w:r>
            <w:r>
              <w:t xml:space="preserve">lias productoras indígena originario </w:t>
            </w:r>
          </w:p>
          <w:p w:rsidR="00000000" w:rsidRDefault="00076197">
            <w:pPr>
              <w:pStyle w:val="NormalWeb"/>
              <w:ind w:left="1400"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campesinas, interculturales y afrobolivianas organizadas en la agricultura familiar sustentable, como la forma de administración y gestión donde se tiene la facultad de decidir y hacer de forma conjunta, en el cual pri</w:t>
            </w:r>
            <w:r>
              <w:rPr>
                <w:rFonts w:ascii="Arial" w:hAnsi="Arial" w:cs="Arial"/>
              </w:rPr>
              <w:t>ma la confianza, el compromiso, la participación, la responsabilidad con autodeterminación, identidad, y autoestima equilibrada, que busca el empoderamiento de todos los asociados hacia la organización para el bien común.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6"/>
              </w:numPr>
              <w:ind w:right="40"/>
              <w:divId w:val="1206481280"/>
            </w:pPr>
            <w:r>
              <w:rPr>
                <w:b/>
                <w:bCs/>
              </w:rPr>
              <w:t xml:space="preserve">Diversificación Productiva. </w:t>
            </w:r>
            <w:r>
              <w:t>Se a</w:t>
            </w:r>
            <w:r>
              <w:t>sume la obligación de promover la diversificación productiva como estrategia implementada por la agricultura familiar sustentable, a través de las Organizaciones Económicas Campesinas, Indígena Originarias – OECAS, las Organizaciones Económicas Comunitaria</w:t>
            </w:r>
            <w:r>
              <w:t>s – OECOM, y las familias productoras indígena originario campesinas, interculturales y afrobolivianas organizadas en la agricultura familiar sustentable, para ampliar la variedad de la producción y los usos de sus recursos existentes, en armonía con la Ma</w:t>
            </w:r>
            <w:r>
              <w:t>dre Tierra en busca de asegurar la alimentación con soberanía.</w:t>
            </w:r>
          </w:p>
          <w:p w:rsidR="00000000" w:rsidRDefault="00076197">
            <w:pPr>
              <w:pStyle w:val="NormalWeb"/>
              <w:numPr>
                <w:ilvl w:val="0"/>
                <w:numId w:val="7"/>
              </w:numPr>
              <w:ind w:right="40"/>
              <w:divId w:val="1206481280"/>
            </w:pPr>
            <w:r>
              <w:rPr>
                <w:b/>
                <w:bCs/>
              </w:rPr>
              <w:t>Educación para una Buena Alimentación.</w:t>
            </w:r>
            <w:r>
              <w:t xml:space="preserve"> Se asume la obligación de transmitir hábitos alimenticios y de consumo basados en una dieta alimentaria variada y rica en nutrientes. Asimismo, se basa en</w:t>
            </w:r>
            <w:r>
              <w:t xml:space="preserve"> información sobre el valor nutricional de los productos en busca de una alimentación sana y nutritiva, dirigidos a cubrir las necesidades alimenticias de las familias bolivianas a través de una educación responsable.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8"/>
              </w:numPr>
              <w:ind w:right="40"/>
              <w:divId w:val="1206481280"/>
            </w:pPr>
            <w:r>
              <w:rPr>
                <w:b/>
                <w:bCs/>
              </w:rPr>
              <w:t>Economía Solidaria.</w:t>
            </w:r>
            <w:r>
              <w:t xml:space="preserve"> Se fomenta la ec</w:t>
            </w:r>
            <w:r>
              <w:t>onomía solidaria donde priman las personas y el trabajo, buscando un equilibrio entre lo social y lo económico; bajo decisión colectiva de distribuir los recursos, los bienes y servicios; de comercializar, consumir y de desarrollarse en el marco de relacio</w:t>
            </w:r>
            <w:r>
              <w:t>nes sociales solidarias, de equidad y reciprocidad, para satisfacer las necesidades humanas y contribuir al logro del Vivir Bien del pueblo boliviano.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9"/>
              </w:numPr>
              <w:ind w:right="40"/>
              <w:divId w:val="1206481280"/>
            </w:pPr>
            <w:r>
              <w:rPr>
                <w:b/>
                <w:bCs/>
              </w:rPr>
              <w:t>Género y Generacional.</w:t>
            </w:r>
            <w:r>
              <w:t xml:space="preserve"> Se asume la obligación de impulsar acciones que garanticen equidad de gé</w:t>
            </w:r>
            <w:r>
              <w:t>nero y que donde prima la familia compuesta por hombres, mujeres, jóvenes y adultos mayores, éstos se reconocen en sus diferencias y complementariedades, participan en igualdad y contribuyen con equidad para el desarrollo social, económico y productivo par</w:t>
            </w:r>
            <w:r>
              <w:t>a el Vivir Bien.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10"/>
              </w:numPr>
              <w:ind w:right="40"/>
              <w:divId w:val="1206481280"/>
            </w:pPr>
            <w:r>
              <w:rPr>
                <w:b/>
                <w:bCs/>
              </w:rPr>
              <w:t xml:space="preserve">Integración de la Juventud Rural. </w:t>
            </w:r>
            <w:r>
              <w:t>Se promueve acciones para el desarrollo integral de las capacidades de las jóvenes y los jóvenes de las áreas rurales, fomentando la transmisión de conocimientos y saberes propios de padres a hijos. Asim</w:t>
            </w:r>
            <w:r>
              <w:t xml:space="preserve">ismo, genera políticas orientadas a la reducción de la migración del campo a la ciudad, considerando que las jóvenes y los jóvenes son fundamentales para el desarrollo de la agricultura familiar sustentable de las áreas rurales. 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11"/>
              </w:numPr>
              <w:ind w:right="40"/>
              <w:divId w:val="1206481280"/>
            </w:pPr>
            <w:r>
              <w:rPr>
                <w:b/>
                <w:bCs/>
              </w:rPr>
              <w:t>Preservación de Saberes,</w:t>
            </w:r>
            <w:r>
              <w:rPr>
                <w:b/>
                <w:bCs/>
              </w:rPr>
              <w:t xml:space="preserve"> Prácticas y Tecnologías Propias.</w:t>
            </w:r>
            <w:r>
              <w:t xml:space="preserve"> Se garantiza la preservación, fomento y difusión de las prácticas propias de las Organizaciones Económicas Campesinas, Indígena Originarias – OECAS, las Organizaciones Económicas Comunitarias – OECOM, y las familias produc</w:t>
            </w:r>
            <w:r>
              <w:t xml:space="preserve">toras indígena originario campesinas, interculturales y afrobolivianas organizadas en la agricultura familiar sustentable, a fin de fortalecer la identidad cultural, la transmisión de saberes y recuperación de buenas prácticas sobre la producción. 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12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  <w:b/>
                <w:bCs/>
              </w:rPr>
              <w:t>Recon</w:t>
            </w:r>
            <w:r>
              <w:rPr>
                <w:rFonts w:ascii="Lucida Sans Typewriter" w:hAnsi="Lucida Sans Typewriter" w:cs="Arial"/>
                <w:b/>
                <w:bCs/>
              </w:rPr>
              <w:t xml:space="preserve">ocimiento del Aporte Productivo de la Mujer Rural. </w:t>
            </w:r>
            <w:r>
              <w:rPr>
                <w:rFonts w:ascii="Lucida Sans Typewriter" w:hAnsi="Lucida Sans Typewriter" w:cs="Arial"/>
              </w:rPr>
              <w:t>Se reconoce el aporte productivo de las mujeres indígena originario campesinas, interculturales y afrobolivianas de la agricultura familiar sustentable para la producción de alimentos destinados al consumo</w:t>
            </w:r>
            <w:r>
              <w:rPr>
                <w:rFonts w:ascii="Lucida Sans Typewriter" w:hAnsi="Lucida Sans Typewriter" w:cs="Arial"/>
              </w:rPr>
              <w:t xml:space="preserve"> nacional y la soberanía alimentaria, a la generación de excedentes y al desarrollo del sector productivo.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13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  <w:b/>
                <w:bCs/>
              </w:rPr>
              <w:t>Reconocimiento del Aporte de la Agricultura Familiar Sustentable a la Conservación de la Biodiversidad Nativa.</w:t>
            </w:r>
            <w:r>
              <w:rPr>
                <w:rFonts w:ascii="Lucida Sans Typewriter" w:hAnsi="Lucida Sans Typewriter" w:cs="Arial"/>
              </w:rPr>
              <w:t xml:space="preserve"> Se reconoce el aporte de la agricult</w:t>
            </w:r>
            <w:r>
              <w:rPr>
                <w:rFonts w:ascii="Lucida Sans Typewriter" w:hAnsi="Lucida Sans Typewriter" w:cs="Arial"/>
              </w:rPr>
              <w:t>ura familiar sustentable a la conservación in situ de los recursos fitogenéticos de la agrobiodiversidad nativa de Bolivia, que es la base de la soberanía alimentaria; así como su aporte a la diversificación de las actividades productivas.</w:t>
            </w:r>
          </w:p>
          <w:p w:rsidR="00000000" w:rsidRDefault="00076197">
            <w:pPr>
              <w:pStyle w:val="NormalWeb"/>
              <w:numPr>
                <w:ilvl w:val="0"/>
                <w:numId w:val="14"/>
              </w:numPr>
              <w:ind w:right="40"/>
              <w:divId w:val="1206481280"/>
            </w:pPr>
            <w:r>
              <w:rPr>
                <w:b/>
                <w:bCs/>
              </w:rPr>
              <w:t xml:space="preserve">Progresividad. </w:t>
            </w:r>
            <w:r>
              <w:t>S</w:t>
            </w:r>
            <w:r>
              <w:t>e adoptará las medidas necesarias tendientes a dar efectividad progresiva al</w:t>
            </w:r>
            <w:r>
              <w:rPr>
                <w:b/>
                <w:bCs/>
              </w:rPr>
              <w:t xml:space="preserve"> </w:t>
            </w:r>
            <w:r>
              <w:t>desarrollo de las Organizaciones Económicas Campesinas, Indígena Originarias – OECAS, las Organizaciones Económicas Comunitarias – OECOM, y las familias productoras indígena origi</w:t>
            </w:r>
            <w:r>
              <w:t>nario campesinas, interculturales y afrobolivianas organizadas en la agricultura familiar sustentable, adoptando criterios que permitan su autogestión y sostenibilidad productiva y económica a través del tiempo y en función a su desarrollo.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15"/>
              </w:numPr>
              <w:ind w:right="40"/>
              <w:divId w:val="1206481280"/>
            </w:pPr>
            <w:r>
              <w:rPr>
                <w:b/>
                <w:bCs/>
              </w:rPr>
              <w:t>Sustentabilidad.</w:t>
            </w:r>
            <w:r>
              <w:t xml:space="preserve"> Se asume la obligación de preservar los sistemas de vida y los componentes de la Madre Tierra para las futuras generaciones, promoviendo el desarrollo productivo integral para el Vivir Bien, en armonía con la Madre Tierra y preservando la </w:t>
            </w:r>
            <w:r>
              <w:t>diversidad genética, respetando los usos y costumbres, reconociendo a la familia como el núcleo principal de la producción y de la sostenibilidad productiva a través del tiempo.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divId w:val="1206481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  <w:p w:rsidR="00000000" w:rsidRDefault="00076197">
            <w:pPr>
              <w:pStyle w:val="NormalWeb"/>
              <w:numPr>
                <w:ilvl w:val="0"/>
                <w:numId w:val="16"/>
              </w:numPr>
              <w:ind w:right="40"/>
              <w:divId w:val="1206481280"/>
            </w:pPr>
            <w:r>
              <w:rPr>
                <w:b/>
                <w:bCs/>
              </w:rPr>
              <w:t xml:space="preserve">Unión y Complementariedad Orgánica. </w:t>
            </w:r>
            <w:r>
              <w:t>Los sujetos de la presente Ley deberá</w:t>
            </w:r>
            <w:r>
              <w:t>n respetar y cumplir los usos y costumbres, las obligaciones, los derechos y la actividad productiva en los diferentes niveles de estructuras orgánicas naturales: local, regional, departamental y nacional.</w:t>
            </w:r>
          </w:p>
          <w:p w:rsidR="00000000" w:rsidRDefault="00076197">
            <w:pPr>
              <w:pStyle w:val="NormalWeb"/>
              <w:ind w:left="700"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8. (DEFINICIONES). </w:t>
            </w:r>
            <w:r>
              <w:rPr>
                <w:rFonts w:ascii="Arial" w:hAnsi="Arial" w:cs="Arial"/>
              </w:rPr>
              <w:t>Para efectos de la presente Ley se entenderá por:</w:t>
            </w:r>
          </w:p>
          <w:p w:rsidR="00000000" w:rsidRDefault="00076197">
            <w:pPr>
              <w:pStyle w:val="NormalWeb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17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  <w:b/>
                <w:bCs/>
              </w:rPr>
              <w:t>Actividades Familiares Diversificadas.</w:t>
            </w:r>
            <w:r>
              <w:rPr>
                <w:rFonts w:ascii="Lucida Sans Typewriter" w:hAnsi="Lucida Sans Typewriter" w:cs="Arial"/>
              </w:rPr>
              <w:t xml:space="preserve"> Es la dinamicidad productiva propia de la agricultura familiar, basada principalmente en las labores agrícolas y pecuarias, complementadas con otras actividades rura</w:t>
            </w:r>
            <w:r>
              <w:rPr>
                <w:rFonts w:ascii="Lucida Sans Typewriter" w:hAnsi="Lucida Sans Typewriter" w:cs="Arial"/>
              </w:rPr>
              <w:t>les y productivas como la artesanía con identidad cultural, el turismo solidario comunitario, la recolección y otros.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18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  <w:b/>
                <w:bCs/>
              </w:rPr>
              <w:t>Integración.</w:t>
            </w:r>
            <w:r>
              <w:rPr>
                <w:rFonts w:ascii="Lucida Sans Typewriter" w:hAnsi="Lucida Sans Typewriter" w:cs="Arial"/>
              </w:rPr>
              <w:t xml:space="preserve"> Es el proceso que agrupa el esfuerzo coordinado, la planificación conjunta y la convivencia pacífica entre los sectores y a</w:t>
            </w:r>
            <w:r>
              <w:rPr>
                <w:rFonts w:ascii="Lucida Sans Typewriter" w:hAnsi="Lucida Sans Typewriter" w:cs="Arial"/>
              </w:rPr>
              <w:t>ctores económicos productivos, bajo relaciones horizontales constituidas sin afectar su individualidad, sin subordinación y con autogestión campesina, indígena y originaria.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19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  <w:b/>
                <w:bCs/>
              </w:rPr>
              <w:t>Comercio Justo.</w:t>
            </w:r>
            <w:r>
              <w:rPr>
                <w:rFonts w:ascii="Lucida Sans Typewriter" w:hAnsi="Lucida Sans Typewriter" w:cs="Arial"/>
              </w:rPr>
              <w:t xml:space="preserve"> Es la comercialización basada en el diálogo, la transparencia y </w:t>
            </w:r>
            <w:r>
              <w:rPr>
                <w:rFonts w:ascii="Lucida Sans Typewriter" w:hAnsi="Lucida Sans Typewriter" w:cs="Arial"/>
              </w:rPr>
              <w:t>el respeto, que busca mayor equidad en el comercio para conseguir cambios en las reglas y prácticas de la comercialización convencional, que contribuye a un desarrollo integral para el Vivir Bien, ofreciendo mejores condiciones comerciales y asegurando los</w:t>
            </w:r>
            <w:r>
              <w:rPr>
                <w:rFonts w:ascii="Lucida Sans Typewriter" w:hAnsi="Lucida Sans Typewriter" w:cs="Arial"/>
              </w:rPr>
              <w:t xml:space="preserve"> derechos de las productoras y los productores, apoyados por los consumidores y consumidoras informados y responsables.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20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  <w:b/>
                <w:bCs/>
              </w:rPr>
              <w:t xml:space="preserve">Diversificación Productiva. </w:t>
            </w:r>
            <w:r>
              <w:rPr>
                <w:rFonts w:ascii="Lucida Sans Typewriter" w:hAnsi="Lucida Sans Typewriter" w:cs="Arial"/>
              </w:rPr>
              <w:t>Es la estrategia implementada por la agricultura familiar sustentable a través de las Organizaciones Econó</w:t>
            </w:r>
            <w:r>
              <w:rPr>
                <w:rFonts w:ascii="Lucida Sans Typewriter" w:hAnsi="Lucida Sans Typewriter" w:cs="Arial"/>
              </w:rPr>
              <w:t>micas Campesinas, Indígena Originarias – OECAS, las Organizaciones Económicas Comunitarias – OECOM, y las familias productoras indígena originario campesinas, interculturales y afrobolivianas organizadas en la agricultura familiar sustentable, para mantene</w:t>
            </w:r>
            <w:r>
              <w:rPr>
                <w:rFonts w:ascii="Lucida Sans Typewriter" w:hAnsi="Lucida Sans Typewriter" w:cs="Arial"/>
              </w:rPr>
              <w:t>r la diversidad de la producción agrícola y ampliar la variedad de la producción en armonía con la Madre Tierra.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21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  <w:b/>
                <w:bCs/>
              </w:rPr>
              <w:t xml:space="preserve">Recolección/Manejo. </w:t>
            </w:r>
            <w:r>
              <w:rPr>
                <w:rFonts w:ascii="Lucida Sans Typewriter" w:hAnsi="Lucida Sans Typewriter" w:cs="Arial"/>
              </w:rPr>
              <w:t>Es la colecta de frutos y otros productos en las diferentes ecoregiones de los pisos ecológicos del país como parte del a</w:t>
            </w:r>
            <w:r>
              <w:rPr>
                <w:rFonts w:ascii="Lucida Sans Typewriter" w:hAnsi="Lucida Sans Typewriter" w:cs="Arial"/>
              </w:rPr>
              <w:t xml:space="preserve">provechamiento de los componentes de la Madre Tierra en armonía y equilibrio con ésta, y bajo las normativas establecidas. 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22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  <w:b/>
                <w:bCs/>
              </w:rPr>
              <w:t xml:space="preserve">Vocación Productiva. </w:t>
            </w:r>
            <w:r>
              <w:rPr>
                <w:rFonts w:ascii="Lucida Sans Typewriter" w:hAnsi="Lucida Sans Typewriter" w:cs="Arial"/>
              </w:rPr>
              <w:t>Son las habilidades y destrezas del entorno y vivencia rural propias de cada actor productivo de la agricultura familiar sustentable, transmitidas de generación en generación y desarrolladas en el marco de la producción diversificada y sustentable.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TÍTUL</w:t>
            </w:r>
            <w:r>
              <w:rPr>
                <w:rFonts w:ascii="Arial" w:hAnsi="Arial" w:cs="Arial"/>
                <w:b/>
                <w:bCs/>
              </w:rPr>
              <w:t>O II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LA AGRICULTURA FAMILIAR SUSTENTABLE Y 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LAS ORGANIZACIONES ECONÓMICAS ORGANIZADAS 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DE LA AGRICULTURA FAMILIAR SUSTENTABLE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CAPÍTULO I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LA AGRICULTURA FAMILIAR SUSTENTABLE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9. (LA AGRICULTURA FAMILIAR SUSTENTABLE).</w:t>
            </w:r>
            <w:r>
              <w:rPr>
                <w:rFonts w:ascii="Arial" w:hAnsi="Arial" w:cs="Arial"/>
              </w:rPr>
              <w:t xml:space="preserve"> </w:t>
            </w:r>
          </w:p>
          <w:p w:rsidR="00000000" w:rsidRDefault="00076197">
            <w:pPr>
              <w:pStyle w:val="NormalWeb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La agricultura famili</w:t>
            </w:r>
            <w:r>
              <w:rPr>
                <w:rFonts w:ascii="Arial" w:hAnsi="Arial" w:cs="Arial"/>
              </w:rPr>
              <w:t>ar sustentable es aquella producción caracterizada por la relación del trabajo familiar y los recursos productivos disponibles como estrategia que diversifica la producción en armonía con la Madre Tierra, para garantizar la soberanía alimentaria de las fut</w:t>
            </w:r>
            <w:r>
              <w:rPr>
                <w:rFonts w:ascii="Arial" w:hAnsi="Arial" w:cs="Arial"/>
              </w:rPr>
              <w:t xml:space="preserve">uras generaciones; promueve el desarrollo productivo integral sustentable y comprende las actividades productivas de las Organizaciones Económicas Campesinas, Indígena Originarias – OECAS, las Organizaciones Económicas Comunitarias – OECOM, y las familias </w:t>
            </w:r>
            <w:r>
              <w:rPr>
                <w:rFonts w:ascii="Arial" w:hAnsi="Arial" w:cs="Arial"/>
              </w:rPr>
              <w:t>productoras indígena originario campesinas, interculturales y afrobolivianas organizadas en la agricultura familiar sustentable, con alta participación de los miembros de la familia en las etapas de recolección/manejo, producción, acopio, transformación, c</w:t>
            </w:r>
            <w:r>
              <w:rPr>
                <w:rFonts w:ascii="Arial" w:hAnsi="Arial" w:cs="Arial"/>
              </w:rPr>
              <w:t>omercialización y consumo o cualquiera de ellas, generando valor agregado para cubrir las necesidades de autoconsumo, del mercado local, nacional e internacional.</w:t>
            </w:r>
          </w:p>
          <w:p w:rsidR="00000000" w:rsidRDefault="00076197">
            <w:pPr>
              <w:pStyle w:val="NormalWeb"/>
              <w:ind w:left="700" w:right="40" w:hanging="42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spacing w:after="0" w:afterAutospacing="0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El Estado reconoce a las Organizaciones Económicas Campesinas, Indígena Originarias – O</w:t>
            </w:r>
            <w:r>
              <w:rPr>
                <w:rFonts w:ascii="Arial" w:hAnsi="Arial" w:cs="Arial"/>
              </w:rPr>
              <w:t>ECAS, las Organizaciones Económicas Comunitarias – OECOM, y las familias productoras indígena originario campesinas, interculturales y afrobolivianas organizadas en la agricultura familiar sustentable, como actores económicos productivos capaces de generar</w:t>
            </w:r>
            <w:r>
              <w:rPr>
                <w:rFonts w:ascii="Arial" w:hAnsi="Arial" w:cs="Arial"/>
              </w:rPr>
              <w:t xml:space="preserve"> autoempleo, empleo directo e indirecto y excedente, como respuesta solidaria frente a otros modelos de desarrollo productivo.</w:t>
            </w:r>
          </w:p>
          <w:p w:rsidR="00000000" w:rsidRDefault="00076197">
            <w:pPr>
              <w:pStyle w:val="NormalWeb"/>
              <w:spacing w:after="0" w:afterAutospacing="0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10. (SUJETOS DE LA AGRICULTURA FAMILIAR SUSTENTABLE).</w:t>
            </w:r>
            <w:r>
              <w:rPr>
                <w:rFonts w:ascii="Arial" w:hAnsi="Arial" w:cs="Arial"/>
              </w:rPr>
              <w:t xml:space="preserve"> Son sujetos de la presente Ley, en el marco de la estructura org</w:t>
            </w:r>
            <w:r>
              <w:rPr>
                <w:rFonts w:ascii="Arial" w:hAnsi="Arial" w:cs="Arial"/>
              </w:rPr>
              <w:t xml:space="preserve">ánica natural: </w:t>
            </w:r>
          </w:p>
          <w:p w:rsidR="00000000" w:rsidRDefault="00076197">
            <w:pPr>
              <w:pStyle w:val="NormalWeb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23"/>
              </w:numPr>
              <w:ind w:right="40"/>
              <w:divId w:val="1206481280"/>
            </w:pPr>
            <w:r>
              <w:t>Las Organizaciones Económicas Campesinas, Indígena y Originarias – OECAS de la agricultura familiar sustentable;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24"/>
              </w:numPr>
              <w:ind w:right="40"/>
              <w:divId w:val="1206481280"/>
            </w:pPr>
            <w:r>
              <w:t>Las comunidades indígena originario campesinos, comunidades interculturales y afrobolivianas reconocidas como Organizacione</w:t>
            </w:r>
            <w:r>
              <w:t xml:space="preserve">s Económicas Comunitarias – OECOM, y; </w:t>
            </w:r>
          </w:p>
          <w:p w:rsidR="00000000" w:rsidRDefault="00076197">
            <w:pPr>
              <w:pStyle w:val="NormalWeb"/>
              <w:numPr>
                <w:ilvl w:val="0"/>
                <w:numId w:val="25"/>
              </w:numPr>
              <w:ind w:right="40"/>
              <w:divId w:val="1206481280"/>
            </w:pPr>
            <w:r>
              <w:t>Las familias productoras indígena originario campesinas, interculturales y afrobolivianas organizadas en la agricultura familiar sustentable.</w:t>
            </w:r>
          </w:p>
          <w:p w:rsidR="00000000" w:rsidRDefault="00076197">
            <w:pPr>
              <w:pStyle w:val="NormalWeb"/>
              <w:ind w:left="700"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spacing w:after="0" w:afterAutospacing="0"/>
              <w:ind w:left="20" w:right="40" w:firstLine="80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11. (CARACTERÍSTICAS DE LA AGRICULTURA FAMILIAR SUSTENTABLE). </w:t>
            </w:r>
            <w:r>
              <w:rPr>
                <w:rFonts w:ascii="Arial" w:hAnsi="Arial" w:cs="Arial"/>
              </w:rPr>
              <w:t>La agricultura familiar sustentable se caracteriza por:</w:t>
            </w:r>
          </w:p>
          <w:p w:rsidR="00000000" w:rsidRDefault="00076197">
            <w:pPr>
              <w:pStyle w:val="NormalWeb"/>
              <w:spacing w:after="0" w:afterAutospacing="0"/>
              <w:ind w:left="20" w:right="40" w:firstLine="80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26"/>
              </w:numPr>
              <w:ind w:right="40"/>
              <w:divId w:val="1206481280"/>
            </w:pPr>
            <w:r>
              <w:t xml:space="preserve">La integración y participación de cada uno de los miembros de la familia en las etapas de recolección/manejo, producción agrícola, acopio, transformación, comercialización y consumo o cualquiera de </w:t>
            </w:r>
            <w:r>
              <w:t>ellas, y con diferentes niveles de responsabilidad.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27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La contribución a la disponibilidad de alimentos para la nutrición y la alimentación sana de toda la población con soberanía alimentaria.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28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La utilizació</w:t>
            </w:r>
            <w:r>
              <w:rPr>
                <w:rFonts w:ascii="Lucida Sans Typewriter" w:hAnsi="Lucida Sans Typewriter" w:cs="Arial"/>
              </w:rPr>
              <w:t xml:space="preserve">n predominantemente de mano de obra de la propia familia en las actividades de la agricultura familiar y otras actividades diversificadas. 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29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 xml:space="preserve">La práctica de principios de solidaridad y reciprocidad. 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30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El ingreso económico familiar predominantemente origin</w:t>
            </w:r>
            <w:r>
              <w:rPr>
                <w:rFonts w:ascii="Lucida Sans Typewriter" w:hAnsi="Lucida Sans Typewriter" w:cs="Arial"/>
              </w:rPr>
              <w:t>ado de la propia actividad familiar.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31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La toma de decisiones y dirección de la actividad productiva a cargo de la familia.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32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El énfasis en la diversificación productiva y la sustentabilidad de los sistemas de vida y los componentes de la Madre Tierra.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33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La</w:t>
            </w:r>
            <w:r>
              <w:rPr>
                <w:rFonts w:ascii="Lucida Sans Typewriter" w:hAnsi="Lucida Sans Typewriter" w:cs="Arial"/>
              </w:rPr>
              <w:t xml:space="preserve"> alta valoración y respeto por las prácticas y costumbres productivas culturales propias, solidarias y recíprocas. 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34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Ser una alternativa a los sistemas convencionales de producción.</w:t>
            </w:r>
            <w:r>
              <w:rPr>
                <w:rFonts w:ascii="Lucida Sans Typewriter" w:hAnsi="Lucida Sans Typewriter" w:cs="Arial"/>
                <w:b/>
                <w:bCs/>
              </w:rPr>
              <w:t xml:space="preserve"> 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12. (LA AGRICULTURA FAMILIAR SUSTENTABLE Y EL CAMBIO CLIMÁ</w:t>
            </w:r>
            <w:r>
              <w:rPr>
                <w:rFonts w:ascii="Arial" w:hAnsi="Arial" w:cs="Arial"/>
                <w:b/>
                <w:bCs/>
              </w:rPr>
              <w:t>TICO).</w:t>
            </w:r>
            <w:r>
              <w:rPr>
                <w:rFonts w:ascii="Arial" w:hAnsi="Arial" w:cs="Arial"/>
              </w:rPr>
              <w:t xml:space="preserve"> En el marco de la política y el Plan Plurinacional de Cambio Climático para el Vivir Bien, los sujetos de la agricultura familiar sustentable y las actividades diversificadas, deben:</w:t>
            </w:r>
          </w:p>
          <w:p w:rsidR="00000000" w:rsidRDefault="00076197">
            <w:pPr>
              <w:pStyle w:val="NormalWeb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35"/>
              </w:numPr>
              <w:ind w:right="40"/>
              <w:divId w:val="1206481280"/>
            </w:pPr>
            <w:r>
              <w:t>Participar de programas, proyectos de desarrollo de sistemas pro</w:t>
            </w:r>
            <w:r>
              <w:t>ductivos sostenibles agropecuarios y forestales, administrados y ejecutados por la Autoridad Plurinacional de la Madre Tierra a través del Mecanismo Conjunto de Mitigación y Adaptación para el Manejo Integral y Sostenible de los Bosques y la Madre Tierra.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36"/>
              </w:numPr>
              <w:ind w:right="40"/>
              <w:divId w:val="1206481280"/>
            </w:pPr>
            <w:r>
              <w:t>Generar información relacionada a los procesos de mitigación y adaptación al cambio climático y articular la misma al Mecanismo Conjunto de Mitigación y Adaptación para el Manejo Integral y Sostenible de los Bosques y la Madre Tierra.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37"/>
              </w:numPr>
              <w:ind w:right="40"/>
              <w:divId w:val="1206481280"/>
            </w:pPr>
            <w:r>
              <w:t xml:space="preserve">Generar espacios </w:t>
            </w:r>
            <w:r>
              <w:t>de diálogo productivo nacional e internacional sobre los efectos del cambio climático en la agricultura familiar sustentable.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38"/>
              </w:numPr>
              <w:ind w:right="40"/>
              <w:divId w:val="1206481280"/>
            </w:pPr>
            <w:r>
              <w:t>Realizar acciones de mitigación y adaptación al cambio climático aplicando sus propias prácticas y conocimientos ancestrales par</w:t>
            </w:r>
            <w:r>
              <w:t xml:space="preserve">a contribuir a propuestas concretas desde una plataforma productiva. </w:t>
            </w:r>
          </w:p>
          <w:p w:rsidR="00000000" w:rsidRDefault="00076197">
            <w:pPr>
              <w:pStyle w:val="NormalWeb"/>
              <w:ind w:left="720"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CAPÍTULO II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ORGANIZACIONES ECONÓMICAS ORGANIZADAS 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DE LA AGRICULTURA FAMILIAR SUSTENTABLE</w:t>
            </w:r>
          </w:p>
          <w:p w:rsidR="00000000" w:rsidRDefault="00076197">
            <w:pPr>
              <w:pStyle w:val="NormalWeb"/>
              <w:ind w:left="360"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trike/>
              </w:rPr>
              <w:t> </w:t>
            </w:r>
          </w:p>
          <w:p w:rsidR="00000000" w:rsidRDefault="00076197">
            <w:pPr>
              <w:pStyle w:val="NormalWeb"/>
              <w:spacing w:after="0" w:afterAutospacing="0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13. (ORGANIZACIONES ECONÓMICAS CAMPESINAS, INDÍGENA Y ORIGINARIAS - OECAS). </w:t>
            </w:r>
          </w:p>
          <w:p w:rsidR="00000000" w:rsidRDefault="00076197">
            <w:pPr>
              <w:pStyle w:val="NormalWeb"/>
              <w:spacing w:after="0" w:afterAutospacing="0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spacing w:after="0" w:afterAutospacing="0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Las Organizaciones Económicas Campesinas, Indígena y Originarias – OECAS, son una forma de organización económica basada en un modelo de desarrollo de producción solidaria y recíproca para la soberanía alimentaria con autogestión campesina, indígena y orig</w:t>
            </w:r>
            <w:r>
              <w:rPr>
                <w:rFonts w:ascii="Arial" w:hAnsi="Arial" w:cs="Arial"/>
              </w:rPr>
              <w:t>inaria; con base de organización en las familias; desarrollan diversas actividades económicas con diferente grado de participación en las etapas de recolección/manejo, producción, acopio, transformación, comercialización y consumo o cualquiera de ellas; en</w:t>
            </w:r>
            <w:r>
              <w:rPr>
                <w:rFonts w:ascii="Arial" w:hAnsi="Arial" w:cs="Arial"/>
              </w:rPr>
              <w:t xml:space="preserve"> las actividades de recolección, agrícola, pecuaria, forestal, artesanía con identidad cultural y turismo solidario comunitario, con diferente grado de vinculación a mercados.</w:t>
            </w:r>
          </w:p>
          <w:p w:rsidR="00000000" w:rsidRDefault="00076197">
            <w:pPr>
              <w:pStyle w:val="NormalWeb"/>
              <w:spacing w:after="0" w:afterAutospacing="0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spacing w:after="0" w:afterAutospacing="0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 xml:space="preserve">Las Organizaciones Económicas Campesinas, Indígena y Originarias – OECAS, </w:t>
            </w:r>
            <w:r>
              <w:rPr>
                <w:rFonts w:ascii="Arial" w:hAnsi="Arial" w:cs="Arial"/>
              </w:rPr>
              <w:t>buscan el equilibrio entre los objetivos sociales y económicos de la organización a favor del bien común. Su objetivo social es lograr el bienestar de sus miembros y de la sociedad, mejorando las condiciones de la familia productora de la agricultura famil</w:t>
            </w:r>
            <w:r>
              <w:rPr>
                <w:rFonts w:ascii="Arial" w:hAnsi="Arial" w:cs="Arial"/>
              </w:rPr>
              <w:t>iar sustentable y contribuyendo a la soberanía alimentaria del pueblo boliviano. Su objetivo económico es lograr excedentes para beneficio de las familias productoras a través de sus actividades productivas, de transformación y comercialización con valor a</w:t>
            </w:r>
            <w:r>
              <w:rPr>
                <w:rFonts w:ascii="Arial" w:hAnsi="Arial" w:cs="Arial"/>
              </w:rPr>
              <w:t>gregado.</w:t>
            </w:r>
          </w:p>
          <w:p w:rsidR="00000000" w:rsidRDefault="00076197">
            <w:pPr>
              <w:pStyle w:val="NormalWeb"/>
              <w:spacing w:after="0" w:afterAutospacing="0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spacing w:after="0" w:afterAutospacing="0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14. (CARACTERÍSTICAS DE LAS ORGANIZACIONES ECONÓMICAS CAMPESINAS, INDÍGENA Y ORIGINARIAS 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OECAS).</w:t>
            </w:r>
            <w:r>
              <w:rPr>
                <w:rFonts w:ascii="Arial" w:hAnsi="Arial" w:cs="Arial"/>
              </w:rPr>
              <w:t xml:space="preserve"> Las características principales de las Organizaciones Económicas Campesinas, Indígena y Originarias – OECAS son:</w:t>
            </w:r>
          </w:p>
          <w:p w:rsidR="00000000" w:rsidRDefault="00076197">
            <w:pPr>
              <w:pStyle w:val="NormalWeb"/>
              <w:spacing w:after="0" w:afterAutospacing="0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39"/>
              </w:numPr>
              <w:ind w:right="40"/>
              <w:divId w:val="1206481280"/>
            </w:pPr>
            <w:r>
              <w:t>Organizaciones con vid</w:t>
            </w:r>
            <w:r>
              <w:t>a orgánica activa, tradición y vocación productiva, legítimas y legalmente establecidas, su ámbito de acción transciende comunidades, provincias y departamentos según las necesidades de integración de la agricultura familiar sustentable que la componen.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40"/>
              </w:numPr>
              <w:ind w:right="40"/>
              <w:divId w:val="1206481280"/>
            </w:pPr>
            <w:r>
              <w:t xml:space="preserve">Están constituidas bajo las figuras legales de Asociaciones, Corporaciones Agropecuarias Campesinas – CORACA’s y aquellas Cooperativas, que tengan la identidad de Organizaciones Económicas Campesinas, Indígena y Originarias – OECAS, representados a través </w:t>
            </w:r>
            <w:r>
              <w:t>de la estructura de la Coordinadora de Integración de las Organizaciones Económicas Campesinas, Indígena y Originarias - CIOEC Bolivia.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41"/>
              </w:numPr>
              <w:ind w:right="40"/>
              <w:divId w:val="1206481280"/>
            </w:pPr>
            <w:r>
              <w:t>Están conformadas por familias de una o varias comunidades de la agricultura familiar sustentable con identidad indíge</w:t>
            </w:r>
            <w:r>
              <w:t>na originario campesina, intercultural y afroboliviana.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42"/>
              </w:numPr>
              <w:ind w:right="40"/>
              <w:divId w:val="1206481280"/>
            </w:pPr>
            <w:r>
              <w:t xml:space="preserve">Desarrollan actividades productivas con diferente grado de participación en las etapas de recolección/manejo, producción, acopio, transformación, comercialización y consumo o cualquiera de ellas. 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43"/>
              </w:numPr>
              <w:ind w:right="40"/>
              <w:divId w:val="1206481280"/>
            </w:pPr>
            <w:r>
              <w:t>De naturaleza rural con centros de acopio y transformación situados en áreas peri urbanas y urbanas, cuando corresponda.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44"/>
              </w:numPr>
              <w:ind w:right="40"/>
              <w:divId w:val="1206481280"/>
            </w:pPr>
            <w:r>
              <w:t>Generan estrategias de diversificación productiva garantizando la alimentación de la familia productora de la agricultura familiar s</w:t>
            </w:r>
            <w:r>
              <w:t>ustentable y de la población para la soberanía alimentaria.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divId w:val="1206481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  <w:p w:rsidR="00000000" w:rsidRDefault="00076197">
            <w:pPr>
              <w:pStyle w:val="NormalWeb"/>
              <w:numPr>
                <w:ilvl w:val="0"/>
                <w:numId w:val="45"/>
              </w:numPr>
              <w:ind w:right="40"/>
              <w:divId w:val="1206481280"/>
            </w:pPr>
            <w:r>
              <w:t>Su accionar se rige por cuatro principios rectores: soberanía alimentaria, economía solidaria, autogestión campesina, indígena originaria, y agricultura familiar sustentable; además mantienen</w:t>
            </w:r>
            <w:r>
              <w:t xml:space="preserve"> relaciones solidarias y recíprocas.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46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Promueven la participación de mujeres y hombres en igualdad de oportunidades y funciones en las directivas.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47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Promueven la participación y el ejercicio de representación y dirección en cargos directivos de las jó</w:t>
            </w:r>
            <w:r>
              <w:rPr>
                <w:rFonts w:ascii="Lucida Sans Typewriter" w:hAnsi="Lucida Sans Typewriter" w:cs="Arial"/>
              </w:rPr>
              <w:t>venes y los jóvenes así como las adultas y los adultos mayores en su organización.</w:t>
            </w:r>
          </w:p>
          <w:p w:rsidR="00000000" w:rsidRDefault="00076197">
            <w:pPr>
              <w:pStyle w:val="NormalWeb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15. (ORGANIZACIÓN ECONÓMICA COMUNITARIA – OECOM).</w:t>
            </w:r>
            <w:r>
              <w:rPr>
                <w:rFonts w:ascii="Arial" w:hAnsi="Arial" w:cs="Arial"/>
              </w:rPr>
              <w:t xml:space="preserve"> </w:t>
            </w:r>
          </w:p>
          <w:p w:rsidR="00000000" w:rsidRDefault="00076197">
            <w:pPr>
              <w:pStyle w:val="NormalWeb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Las comunidades indígena originario campesin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</w:rPr>
              <w:t>s, comunidades interculturales y afrobolivianas reconocidas co</w:t>
            </w:r>
            <w:r>
              <w:rPr>
                <w:rFonts w:ascii="Arial" w:hAnsi="Arial" w:cs="Arial"/>
              </w:rPr>
              <w:t>mo Organizaciones Económicas Comunitarias – OECOM, mediante Ley N° 144 de la “Revolución Productiva Comunitaria y Agropecuaria”, se constituyen en el núcleo orgánico, productivo, social y cultural para el Vivir Bien.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Las Organizaciones Económicas Co</w:t>
            </w:r>
            <w:r>
              <w:rPr>
                <w:rFonts w:ascii="Arial" w:hAnsi="Arial" w:cs="Arial"/>
              </w:rPr>
              <w:t xml:space="preserve">munitarias – OECOM constituyen comunidades de pueblos indígena originario, campesinos, comunidades interculturales y afrobolivianas, basadas en la economía comunitaria para la soberanía alimentaria y el Vivir Bien, con base de organización en las familias </w:t>
            </w:r>
            <w:r>
              <w:rPr>
                <w:rFonts w:ascii="Arial" w:hAnsi="Arial" w:cs="Arial"/>
              </w:rPr>
              <w:t>que se complementan y articulan en su estructura orgánica territorial de comunidad para desarrollar actividades económicas en la producción, acopio, transformación, industrialización, distribución e intercambio, comercialización o cualquiera de ellas, refe</w:t>
            </w:r>
            <w:r>
              <w:rPr>
                <w:rFonts w:ascii="Arial" w:hAnsi="Arial" w:cs="Arial"/>
              </w:rPr>
              <w:t>ridas a la actividad agrícola, pecuaria, recolección, pesca, aprovechamiento forestal maderable y no maderable, y de la biodiversidad, artesanía, turismo comunitario y otros.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III.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Las Organizaciones Económicas Comunitarias – OECOM, se organizan con auto</w:t>
            </w:r>
            <w:r>
              <w:rPr>
                <w:rFonts w:ascii="Arial" w:hAnsi="Arial" w:cs="Arial"/>
              </w:rPr>
              <w:t>gestión indígena originaria campesina intercultural y afroboliviana, y están afiliadas, sin que afecte su autonomía de gestión, a sus propias estructuras orgánicas naturales de cada nivel territorial: Confederación Sindical Única de Trabajadores Campesinos</w:t>
            </w:r>
            <w:r>
              <w:rPr>
                <w:rFonts w:ascii="Arial" w:hAnsi="Arial" w:cs="Arial"/>
              </w:rPr>
              <w:t xml:space="preserve"> de Bolivia - CSUTCB, Confederación de Pueblos Indígenas de Bolivia - CIDOB, Consejo Nacional de Ayllus y Markas del Qullasuyu - CONAMAQ, Confederación Nacional de Mujeres Campesinas Indígenas Originarias de Bolivia “Bartolina Sisa” – CNMCIOB BS, Confedera</w:t>
            </w:r>
            <w:r>
              <w:rPr>
                <w:rFonts w:ascii="Arial" w:hAnsi="Arial" w:cs="Arial"/>
              </w:rPr>
              <w:t>ción Sindical de Comunidades Interculturales de Bolivia – CSCIB, y Consejo Nacional Afroboliviano – CONAFRO.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IV.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Las Organizaciones Económicas Comunitarias – OECOM, pueden constituir alianzas económicas entre dos o más comunidades u organizaciones econó</w:t>
            </w:r>
            <w:r>
              <w:rPr>
                <w:rFonts w:ascii="Arial" w:hAnsi="Arial" w:cs="Arial"/>
              </w:rPr>
              <w:t xml:space="preserve">micas comunitarias para desarrollar actividades económicas de producción, distribución, transformación, industrialización y comercialización, con base a su estructura orgánica territorial para satisfacer las necesidades del desarrollo comunal, territorial </w:t>
            </w:r>
            <w:r>
              <w:rPr>
                <w:rFonts w:ascii="Arial" w:hAnsi="Arial" w:cs="Arial"/>
              </w:rPr>
              <w:t>y del país, la diversificación productiva u otros intereses colectivos.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V.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Las Organizaciones Económicas Comunitarias – OECOM, tienen como objetivo social, lograr la soberanía alimentaria y el Vivir Bien de las bolivianas y los bolivianos, mejorando las</w:t>
            </w:r>
            <w:r>
              <w:rPr>
                <w:rFonts w:ascii="Arial" w:hAnsi="Arial" w:cs="Arial"/>
              </w:rPr>
              <w:t xml:space="preserve"> condiciones de las familias y el conjunto de la comunidad. Su objetivo económico es lograr excedentes, a través de sus actividades productivas, de transformación y comercialización, para el beneficio de las familias y las comunidades.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16. (CARA</w:t>
            </w:r>
            <w:r>
              <w:rPr>
                <w:rFonts w:ascii="Arial" w:hAnsi="Arial" w:cs="Arial"/>
                <w:b/>
                <w:bCs/>
              </w:rPr>
              <w:t xml:space="preserve">CTERÍSTICAS DE LA ORGANIZACIÓN ECONÓMICA COMUNITARIA – OECOM). </w:t>
            </w:r>
            <w:r>
              <w:rPr>
                <w:rFonts w:ascii="Arial" w:hAnsi="Arial" w:cs="Arial"/>
              </w:rPr>
              <w:t>Las características principales de las Organizaciones Económicas Comunitarias – OECOM son las siguientes:</w:t>
            </w:r>
          </w:p>
          <w:p w:rsidR="00000000" w:rsidRDefault="00076197">
            <w:pPr>
              <w:pStyle w:val="NormalWeb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48"/>
              </w:numPr>
              <w:ind w:right="40"/>
              <w:divId w:val="1206481280"/>
            </w:pPr>
            <w:r>
              <w:t>Son pilares fundamentales de la Revolución Productiva Comunitaria y Agropecuaria para</w:t>
            </w:r>
            <w:r>
              <w:t xml:space="preserve"> la soberanía alimentaria del Estado Plurinacional de Bolivia.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49"/>
              </w:numPr>
              <w:ind w:right="40"/>
              <w:divId w:val="1206481280"/>
            </w:pPr>
            <w:r>
              <w:t xml:space="preserve">Se sustentan en las familias que se complementan y articulan para el bienestar de toda la comunidad. 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50"/>
              </w:numPr>
              <w:ind w:right="40"/>
              <w:divId w:val="1206481280"/>
            </w:pPr>
            <w:r>
              <w:t xml:space="preserve">Se rigen por sus usos y procedimientos propios de toma de decisiones, consensos, resolución de conflictos, gestión integral del territorio, uso, acceso y conservación de los recursos naturales y la convivencia comunal. 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trike/>
                <w:u w:val="single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51"/>
              </w:numPr>
              <w:ind w:right="40"/>
              <w:divId w:val="1206481280"/>
            </w:pPr>
            <w:r>
              <w:t>Realizan actividades económicas co</w:t>
            </w:r>
            <w:r>
              <w:t>lectivas de agricultura familiar sustentable participando en todas las etapas del proceso productivo o cualquiera de ellas, y en actividades diversificadas a través de las familias y la comunidad.</w:t>
            </w:r>
          </w:p>
          <w:p w:rsidR="00000000" w:rsidRDefault="00076197">
            <w:pPr>
              <w:pStyle w:val="NormalWeb"/>
              <w:numPr>
                <w:ilvl w:val="0"/>
                <w:numId w:val="51"/>
              </w:numPr>
              <w:spacing w:before="220" w:beforeAutospacing="0" w:line="260" w:lineRule="atLeast"/>
              <w:ind w:right="40"/>
              <w:divId w:val="1206481280"/>
            </w:pPr>
            <w:r>
              <w:t>Su accionar se rige por principios rectores: economía comun</w:t>
            </w:r>
            <w:r>
              <w:t>itaria, reciprocidad, complementariedad, convivencia comunal, mandar obedeciendo, rotación de cargos, autogestión, transparencia y control social, y otros establecidos por normas y procedimientos propios.</w:t>
            </w:r>
          </w:p>
          <w:p w:rsidR="00000000" w:rsidRDefault="00076197">
            <w:pPr>
              <w:pStyle w:val="NormalWeb"/>
              <w:numPr>
                <w:ilvl w:val="0"/>
                <w:numId w:val="51"/>
              </w:numPr>
              <w:spacing w:before="220" w:beforeAutospacing="0" w:line="260" w:lineRule="atLeast"/>
              <w:ind w:right="40"/>
              <w:divId w:val="1206481280"/>
            </w:pPr>
            <w:r>
              <w:t>Respetan y fortalecen la estructura de la organizac</w:t>
            </w:r>
            <w:r>
              <w:t>ión comunal y cada nivel de su estructura orgánica territorial.</w:t>
            </w:r>
          </w:p>
          <w:p w:rsidR="00000000" w:rsidRDefault="00076197">
            <w:pPr>
              <w:pStyle w:val="NormalWeb"/>
              <w:numPr>
                <w:ilvl w:val="0"/>
                <w:numId w:val="51"/>
              </w:numPr>
              <w:spacing w:before="220" w:beforeAutospacing="0" w:line="260" w:lineRule="atLeast"/>
              <w:ind w:right="40"/>
              <w:divId w:val="1206481280"/>
            </w:pPr>
            <w:r>
              <w:t>Valoran y recuperan sus saberes propios, prácticas y conocimientos locales.</w:t>
            </w:r>
          </w:p>
          <w:p w:rsidR="00000000" w:rsidRDefault="00076197">
            <w:pPr>
              <w:pStyle w:val="NormalWeb"/>
              <w:numPr>
                <w:ilvl w:val="0"/>
                <w:numId w:val="51"/>
              </w:numPr>
              <w:spacing w:before="220" w:beforeAutospacing="0" w:line="260" w:lineRule="atLeast"/>
              <w:ind w:right="40"/>
              <w:divId w:val="1206481280"/>
            </w:pPr>
            <w:r>
              <w:t xml:space="preserve">Trabajan de manera coordinada, complementaria, recíproca y solidaria. </w:t>
            </w:r>
          </w:p>
          <w:p w:rsidR="00000000" w:rsidRDefault="00076197">
            <w:pPr>
              <w:pStyle w:val="NormalWeb"/>
              <w:numPr>
                <w:ilvl w:val="0"/>
                <w:numId w:val="51"/>
              </w:numPr>
              <w:spacing w:before="220" w:beforeAutospacing="0" w:line="260" w:lineRule="atLeast"/>
              <w:ind w:right="40"/>
              <w:divId w:val="1206481280"/>
            </w:pPr>
            <w:r>
              <w:t>Realizan actividades económicas complementari</w:t>
            </w:r>
            <w:r>
              <w:t>as de agricultura comunitaria familiar y actividades diversificadas, a través de las familias articuladas a la comunidad.</w:t>
            </w:r>
          </w:p>
          <w:p w:rsidR="00000000" w:rsidRDefault="00076197">
            <w:pPr>
              <w:pStyle w:val="NormalWeb"/>
              <w:numPr>
                <w:ilvl w:val="0"/>
                <w:numId w:val="51"/>
              </w:numPr>
              <w:spacing w:before="220" w:beforeAutospacing="0" w:line="260" w:lineRule="atLeast"/>
              <w:ind w:right="40"/>
              <w:divId w:val="1206481280"/>
            </w:pPr>
            <w:r>
              <w:t>Se constituyen en entes ejecutores de proyectos de inversión contemplando esquemas de control social para el mejoramiento de la base p</w:t>
            </w:r>
            <w:r>
              <w:t>roductiva.</w:t>
            </w:r>
          </w:p>
          <w:p w:rsidR="00000000" w:rsidRDefault="00076197">
            <w:pPr>
              <w:pStyle w:val="NormalWeb"/>
              <w:numPr>
                <w:ilvl w:val="0"/>
                <w:numId w:val="51"/>
              </w:numPr>
              <w:spacing w:before="220" w:beforeAutospacing="0" w:line="260" w:lineRule="atLeast"/>
              <w:ind w:right="40"/>
              <w:divId w:val="1206481280"/>
            </w:pPr>
            <w:r>
              <w:t>Otras establecidas en reglamentación específica.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CAPÍTULO III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OBLIGACIONES Y DEBERES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spacing w:after="0" w:afterAutospacing="0"/>
              <w:ind w:left="20" w:right="40" w:firstLine="80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17. (OBLIGACIONES DEL ESTADO PLURINACIONAL). </w:t>
            </w:r>
            <w:r>
              <w:rPr>
                <w:rFonts w:ascii="Arial" w:hAnsi="Arial" w:cs="Arial"/>
              </w:rPr>
              <w:t>El Estado Plurinacional de Bolivia en todos sus niveles de organizació</w:t>
            </w:r>
            <w:r>
              <w:rPr>
                <w:rFonts w:ascii="Arial" w:hAnsi="Arial" w:cs="Arial"/>
              </w:rPr>
              <w:t xml:space="preserve">n territorial en el marco de sus competencias, tiene las siguientes obligaciones respecto a la agricultura familiar sustentable: </w:t>
            </w:r>
          </w:p>
          <w:p w:rsidR="00000000" w:rsidRDefault="00076197">
            <w:pPr>
              <w:pStyle w:val="NormalWeb"/>
              <w:spacing w:after="0" w:afterAutospacing="0"/>
              <w:ind w:left="20"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52"/>
              </w:numPr>
              <w:ind w:right="40"/>
              <w:divId w:val="1206481280"/>
            </w:pPr>
            <w:r>
              <w:t xml:space="preserve">La agricultura familiar sustentable, las Organizaciones Económicas Campesinas, Indígena Originarias – </w:t>
            </w:r>
            <w:r>
              <w:t>OECAS, las Organizaciones Económicas Comunitarias – OECOM, y las familias productoras indígena originario campesinas, interculturales y afrobolivianas organizadas en la agricultura familiar, serán fortalecidas a través de las políticas y estrategias nacion</w:t>
            </w:r>
            <w:r>
              <w:t xml:space="preserve">ales. 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53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Asegurar los mecanismos y normas necesarias para evitar la competencia desleal entre los actores económicos de la economía plural, incluyendo los sujetos de la agricultura familiar sustentable y, regular las conductas monopólicas y aquellas por la</w:t>
            </w:r>
            <w:r>
              <w:rPr>
                <w:rFonts w:ascii="Lucida Sans Typewriter" w:hAnsi="Lucida Sans Typewriter" w:cs="Arial"/>
              </w:rPr>
              <w:t>s que un actor económico desplace a otros actores económicos, incluyendo las familias productoras de la agricultura familiar sustentable.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54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Velar por la promoción del comercio justo y la determinación del precio justo que reconozca el trabajo familiar adem</w:t>
            </w:r>
            <w:r>
              <w:rPr>
                <w:rFonts w:ascii="Lucida Sans Typewriter" w:hAnsi="Lucida Sans Typewriter" w:cs="Arial"/>
              </w:rPr>
              <w:t>ás de los costos operativos y administrativos de producción de un bien y/o servicio, en el marco de la economía plural.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55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Visibilizar el rol de las mujeres y de la juventud rural en la agricultura familiar sustentable, su aporte económico productivo, y fom</w:t>
            </w:r>
            <w:r>
              <w:rPr>
                <w:rFonts w:ascii="Lucida Sans Typewriter" w:hAnsi="Lucida Sans Typewriter" w:cs="Arial"/>
              </w:rPr>
              <w:t>entar la difusión e intercambio de experiencias entre los sujetos de la agricultura familiar sustentable.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56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El nivel central del Estado, generará las condiciones para mejorar la prestación de los servicios en diferentes regiones del área rural, dirigidos a</w:t>
            </w:r>
            <w:r>
              <w:rPr>
                <w:rFonts w:ascii="Lucida Sans Typewriter" w:hAnsi="Lucida Sans Typewriter" w:cs="Arial"/>
              </w:rPr>
              <w:t>l sector productivo rural a fin de asegurar que se transmitan conocimientos e información entre los productores rurales de manera eficiente y oportuna, rescatando y complementando los saberes ancestrales propios.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57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Fomentar y promocionar las iniciativas de</w:t>
            </w:r>
            <w:r>
              <w:rPr>
                <w:rFonts w:ascii="Lucida Sans Typewriter" w:hAnsi="Lucida Sans Typewriter" w:cs="Arial"/>
              </w:rPr>
              <w:t xml:space="preserve"> las Organizaciones Económicas Campesinas, Indígena Originarias – OECAS, las Organizaciones Económicas Comunitarias – OECOM, y las familias productoras indígena originario campesinas, interculturales y afrobolivianas organizadas en la agricultura familiar </w:t>
            </w:r>
            <w:r>
              <w:rPr>
                <w:rFonts w:ascii="Lucida Sans Typewriter" w:hAnsi="Lucida Sans Typewriter" w:cs="Arial"/>
              </w:rPr>
              <w:t>sustentable, dirigidas a la transformación de la materia prima producida.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58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Incluir a la agricultura familiar sustentable como una variable en los Censos Nacionales Agropecuarios y realizar encuestas periódicas entre censo y censo a objeto de contar con in</w:t>
            </w:r>
            <w:r>
              <w:rPr>
                <w:rFonts w:ascii="Lucida Sans Typewriter" w:hAnsi="Lucida Sans Typewriter" w:cs="Arial"/>
              </w:rPr>
              <w:t>formación actualizada.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59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El nivel central del Estado y las entidades territoriales autónomas, en el marco de sus competencias, priorizarán actividades de implementació</w:t>
            </w:r>
            <w:r>
              <w:rPr>
                <w:rFonts w:ascii="Lucida Sans Typewriter" w:hAnsi="Lucida Sans Typewriter" w:cs="Arial"/>
              </w:rPr>
              <w:t>n y mejora de la infraestructura, tales como: infraestructura de transporte, red vial, electrificación para la producción, tecnologías de información y comunicación, riego, saneamiento básico y otros; en armonía con la Madre Tierra, como incentivos dirigid</w:t>
            </w:r>
            <w:r>
              <w:rPr>
                <w:rFonts w:ascii="Lucida Sans Typewriter" w:hAnsi="Lucida Sans Typewriter" w:cs="Arial"/>
              </w:rPr>
              <w:t>os a las iniciativas de asociatividad de la agricultura familiar sustentable, que en forma coordinada generen sinergias bajo relaciones de integración y faciliten el desarrollo de las actividades productivas de la agricultura familiar sustentable.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60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Fortal</w:t>
            </w:r>
            <w:r>
              <w:rPr>
                <w:rFonts w:ascii="Lucida Sans Typewriter" w:hAnsi="Lucida Sans Typewriter" w:cs="Arial"/>
              </w:rPr>
              <w:t>ecer las capacidades de los sujetos de la agricultura familiar sustentable para la prevención, gestión y recuperación de desastres naturales.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61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El Instituto Nacional de Estadística – INE, deberá generar información oficial del aporte desagregado de hombres</w:t>
            </w:r>
            <w:r>
              <w:rPr>
                <w:rFonts w:ascii="Lucida Sans Typewriter" w:hAnsi="Lucida Sans Typewriter" w:cs="Arial"/>
              </w:rPr>
              <w:t xml:space="preserve"> y mujeres en la agricultura familiar sustentable y las actividades diversificadas de las zonas rurales del país. 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62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 xml:space="preserve">El nivel central del Estado y las entidades territoriales autónomas, en el marco de sus competencias, promoverán el efectivo acceso de las </w:t>
            </w:r>
            <w:r>
              <w:rPr>
                <w:rFonts w:ascii="Lucida Sans Typewriter" w:hAnsi="Lucida Sans Typewriter" w:cs="Arial"/>
              </w:rPr>
              <w:t>mujeres a los componentes de producción en igualdad de oportunidades y condiciones, en especial, a créditos productivos de fomento y a la educación técnica y tecnológica especializada.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63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El nivel central de Estado y las entidades territoriales autónomas, e</w:t>
            </w:r>
            <w:r>
              <w:rPr>
                <w:rFonts w:ascii="Lucida Sans Typewriter" w:hAnsi="Lucida Sans Typewriter" w:cs="Arial"/>
              </w:rPr>
              <w:t>n el marco de sus competencias, establecerán mecanismos para que promuevan hábitos de alimentación sana y la difusión de éstos.</w:t>
            </w:r>
          </w:p>
          <w:p w:rsidR="00000000" w:rsidRDefault="00076197">
            <w:pPr>
              <w:pStyle w:val="NormalWeb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64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En el marco de la política económica, el nivel central del Estado facilitará el acceso a la capacitación técnica, a la tecnolo</w:t>
            </w:r>
            <w:r>
              <w:rPr>
                <w:rFonts w:ascii="Lucida Sans Typewriter" w:hAnsi="Lucida Sans Typewriter" w:cs="Arial"/>
              </w:rPr>
              <w:t>gía, a los créditos, a la apertura de mercados y al mejoramiento de procesos productivos de la agricultura familiar sustentable.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65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Las entidades territoriales autónomas, en el marco de sus competencias, incluirán en sus Estatutos Autonómicos y sus Cartas O</w:t>
            </w:r>
            <w:r>
              <w:rPr>
                <w:rFonts w:ascii="Lucida Sans Typewriter" w:hAnsi="Lucida Sans Typewriter" w:cs="Arial"/>
              </w:rPr>
              <w:t>rgánicas, a los sujetos de la agricultura familiar sustentable, para su fortalecimiento en la producción, transformación y comercialización.</w:t>
            </w:r>
          </w:p>
          <w:p w:rsidR="00000000" w:rsidRDefault="00076197">
            <w:pPr>
              <w:pStyle w:val="NormalWeb"/>
              <w:ind w:left="700"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spacing w:after="0" w:afterAutospacing="0"/>
              <w:ind w:left="20" w:right="40" w:firstLine="80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18. (DEBERES DE LA SOCIEDAD Y DE LAS PERSONAS).</w:t>
            </w:r>
            <w:r>
              <w:rPr>
                <w:rFonts w:ascii="Arial" w:hAnsi="Arial" w:cs="Arial"/>
              </w:rPr>
              <w:t xml:space="preserve"> Además de los deberes establecidos en la Constitució</w:t>
            </w:r>
            <w:r>
              <w:rPr>
                <w:rFonts w:ascii="Arial" w:hAnsi="Arial" w:cs="Arial"/>
              </w:rPr>
              <w:t>n Política del Estado, la Ley N° 071 de “Derechos de la Madre Tierra”, y la Ley N° 300 “Ley Marco de la Madre Tierra y Desarrollo Integral para Vivir Bien”, las personas de forma individual y colectiva, tienen el deber de valorar el consumo de alimentos na</w:t>
            </w:r>
            <w:r>
              <w:rPr>
                <w:rFonts w:ascii="Arial" w:hAnsi="Arial" w:cs="Arial"/>
              </w:rPr>
              <w:t xml:space="preserve">cionales producidos por la agricultura familiar sustentable y difundir los mismos a nivel nacional e internacional. </w:t>
            </w:r>
          </w:p>
          <w:p w:rsidR="00000000" w:rsidRDefault="00076197">
            <w:pPr>
              <w:pStyle w:val="NormalWeb"/>
              <w:spacing w:after="0" w:afterAutospacing="0"/>
              <w:ind w:left="20" w:right="40" w:firstLine="80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divId w:val="1206481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TÍTULO III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POLÍTICAS PÚBLICAS, ASISTENCIA TÉCNICA Y FOMENTO, 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INSTRUMENTOS E INSTITUCIONALIDAD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CAPÍTULO I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POLÍTICAS PÚBLICAS PARA LA </w:t>
            </w:r>
            <w:r>
              <w:rPr>
                <w:rFonts w:ascii="Arial" w:hAnsi="Arial" w:cs="Arial"/>
                <w:b/>
                <w:bCs/>
              </w:rPr>
              <w:t xml:space="preserve">AGRICULTURA 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FAMILIAR SUSTENTABLE 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spacing w:after="0" w:afterAutospacing="0"/>
              <w:ind w:left="20" w:right="40" w:firstLine="80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19. (POLÍTICAS PÚBLICAS).</w:t>
            </w:r>
            <w:r>
              <w:rPr>
                <w:rFonts w:ascii="Arial" w:hAnsi="Arial" w:cs="Arial"/>
              </w:rPr>
              <w:t xml:space="preserve"> En el marco del desarrollo integral para Vivir Bien, además de las políticas establecidas en la Ley N° 144 de la “Revolución Productiva Comunitaria Agropecuaria”, y las políticas señal</w:t>
            </w:r>
            <w:r>
              <w:rPr>
                <w:rFonts w:ascii="Arial" w:hAnsi="Arial" w:cs="Arial"/>
              </w:rPr>
              <w:t>adas en la Ley N° 300 “Ley Marco de la Madre Tierra y Desarrollo Integral para Vivir Bien”, las políticas orientadas al fortalecimiento de la agricultura familiar sustentable y las actividades diversificadas deben considerar lo siguiente:</w:t>
            </w:r>
          </w:p>
          <w:p w:rsidR="00000000" w:rsidRDefault="00076197">
            <w:pPr>
              <w:pStyle w:val="NormalWeb"/>
              <w:spacing w:after="0" w:afterAutospacing="0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66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Los procesos de</w:t>
            </w:r>
            <w:r>
              <w:rPr>
                <w:rFonts w:ascii="Lucida Sans Typewriter" w:hAnsi="Lucida Sans Typewriter" w:cs="Arial"/>
              </w:rPr>
              <w:t xml:space="preserve"> planificación y gestión pública, deben integrar la agricultura familiar sustentable como eje fundamental para la soberanía alimentaria y el desarrollo integral para el Vivir Bien.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67"/>
              </w:numPr>
              <w:ind w:right="40"/>
              <w:divId w:val="1206481280"/>
            </w:pPr>
            <w:r>
              <w:t>La protección, fomento y fortalecimiento de las organizaciones económicas</w:t>
            </w:r>
            <w:r>
              <w:t xml:space="preserve"> campesinas, las organizaciones económicas comunitarias, las familias productoras campesinas, indígena y originarias de las comunidades interculturales y afrobolivianas organizadas de la agricultura familiar sustentable, como alternativas solidarias y recí</w:t>
            </w:r>
            <w:r>
              <w:t xml:space="preserve">procas, por su aporte a la soberanía alimentaria, al abastecimiento y el fortalecimiento del mercado local, por la generación de empleos directos e indirectos en el área rural, por ocupar efectivamente el territorio disminuyendo el despoblamiento rural y, </w:t>
            </w:r>
            <w:r>
              <w:t>por su experiencia productiva histórica con transmisión y recuperación de saberes para la producción.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68"/>
              </w:numPr>
              <w:ind w:right="40"/>
              <w:divId w:val="1206481280"/>
            </w:pPr>
            <w:r>
              <w:t>Las encuestas periódicas y los Censos Nacionales Agropecuarios, considerará</w:t>
            </w:r>
            <w:r>
              <w:t xml:space="preserve">n a la agricultura familiar sustentable como unidad de medida y los datos generados serán tomados en cuenta para orientar y actualizar la política sobre agricultura familiar sustentable periódicamente. 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69"/>
              </w:numPr>
              <w:ind w:right="40"/>
              <w:divId w:val="1206481280"/>
            </w:pPr>
            <w:r>
              <w:t>La generación, manejo, intercambio y acceso a la in</w:t>
            </w:r>
            <w:r>
              <w:t>formación relacionada a la producción, comercialización, contratación y de mercado como criterio para la generación de condiciones de igualdad entre los actores de la economía plural en términos de canales de comunicación adecuados, asistencia técnica y fi</w:t>
            </w:r>
            <w:r>
              <w:t>nanciera acorde a la naturaleza rural de los sujetos de la agricultura familiar sustentable.</w:t>
            </w:r>
          </w:p>
          <w:p w:rsidR="00000000" w:rsidRDefault="00076197">
            <w:pPr>
              <w:pStyle w:val="NormalWeb"/>
              <w:numPr>
                <w:ilvl w:val="0"/>
                <w:numId w:val="70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Los procesos de gestión pública, deben considerar la generación de mecanismos de asistencia técnica productiva especializada conforme a demanda de los sujetos de l</w:t>
            </w:r>
            <w:r>
              <w:rPr>
                <w:rFonts w:ascii="Lucida Sans Typewriter" w:hAnsi="Lucida Sans Typewriter" w:cs="Arial"/>
              </w:rPr>
              <w:t>a agricultura familiar sustentable, basados en la producción local y apertura a mercados locales, nacionales e internacionales.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71"/>
              </w:numPr>
              <w:ind w:right="40"/>
              <w:divId w:val="1206481280"/>
            </w:pPr>
            <w:r>
              <w:t xml:space="preserve">Las acciones de integración de la agricultura familiar boliviana en el nivel regional, nacional e internacional. </w:t>
            </w:r>
          </w:p>
          <w:p w:rsidR="00000000" w:rsidRDefault="00076197">
            <w:pPr>
              <w:pStyle w:val="NormalWeb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72"/>
              </w:numPr>
              <w:ind w:right="40"/>
              <w:divId w:val="1206481280"/>
            </w:pPr>
            <w:r>
              <w:t>El acceso a la capacitación técnica, a la tecnología, a los créditos, a la apertura de mercados y al mejoramiento de procesos productivos a través de diferentes mecanismos.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73"/>
              </w:numPr>
              <w:ind w:right="40"/>
              <w:divId w:val="1206481280"/>
            </w:pPr>
            <w:r>
              <w:t>Acciones para el apoyo a procesos de producción, acopio, transformación y comerci</w:t>
            </w:r>
            <w:r>
              <w:t>alización.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20. (INVERSIÓN PÚBLICA).</w:t>
            </w:r>
            <w:r>
              <w:rPr>
                <w:rFonts w:ascii="Arial" w:hAnsi="Arial" w:cs="Arial"/>
              </w:rPr>
              <w:t xml:space="preserve"> La inversión pública, estará orientada a los sujetos de la presente Ley como parte del sector productivo agropecuario, en el marco de los instrumentos de planificación integral y participativa, y de gestión pú</w:t>
            </w:r>
            <w:r>
              <w:rPr>
                <w:rFonts w:ascii="Arial" w:hAnsi="Arial" w:cs="Arial"/>
              </w:rPr>
              <w:t>blica intercultural del nivel central del Estado y de las entidades territoriales autónomas.</w:t>
            </w:r>
          </w:p>
          <w:p w:rsidR="00000000" w:rsidRDefault="00076197">
            <w:pPr>
              <w:pStyle w:val="NormalWeb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CAPÍTULO II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ASISTENCIA TÉCNICA, FOMENTO Y MERCADOS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</w:p>
          <w:p w:rsidR="00000000" w:rsidRDefault="00076197">
            <w:pPr>
              <w:pStyle w:val="NormalWeb"/>
              <w:spacing w:after="0" w:afterAutospacing="0"/>
              <w:ind w:left="20" w:right="40" w:firstLine="80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21. (ASISTENCIA TÉCNICA Y FOMENTO). </w:t>
            </w:r>
          </w:p>
          <w:p w:rsidR="00000000" w:rsidRDefault="00076197">
            <w:pPr>
              <w:pStyle w:val="NormalWeb"/>
              <w:spacing w:after="0" w:afterAutospacing="0"/>
              <w:ind w:left="20" w:right="40" w:firstLine="80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74"/>
              </w:numPr>
              <w:spacing w:after="0" w:afterAutospacing="0"/>
              <w:ind w:right="40"/>
              <w:divId w:val="1206481280"/>
            </w:pPr>
            <w:r>
              <w:tab/>
              <w:t xml:space="preserve">El nivel central del Estado, y las entidades territoriales </w:t>
            </w:r>
            <w:r>
              <w:t>autónomas apoyarán la diversificación e innovación productiva enfocada a: la capacitación y asesoramiento; la instalación de unidades demostrativas de experimentación y productivas; al asesoramiento técnico y aporte de materiales e insumos; el desarrollo d</w:t>
            </w:r>
            <w:r>
              <w:t>e experiencias innovadoras en materia de cultivos; la difusión de la producción natural orgánica y ecológica; la investigación tecnológica que responda a las condiciones de la realidad rural de los sujetos de la agricultura familiar sustentable.</w:t>
            </w:r>
            <w:bookmarkStart w:id="1" w:name="OLE_LINK10"/>
            <w:bookmarkEnd w:id="1"/>
          </w:p>
          <w:p w:rsidR="00000000" w:rsidRDefault="00076197">
            <w:pPr>
              <w:pStyle w:val="NormalWeb"/>
              <w:spacing w:after="0" w:afterAutospacing="0"/>
              <w:ind w:left="1080"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ab/>
              <w:t xml:space="preserve">El </w:t>
            </w:r>
            <w:r>
              <w:rPr>
                <w:rFonts w:ascii="Arial" w:hAnsi="Arial" w:cs="Arial"/>
              </w:rPr>
              <w:t>Observatorio Agroambiental y Productivo del Ministerio de Desarrollo Rural y Tierras, deberá incorporar o articular la información de los productores de la agricultura familiar sustentable y hacer que ésta sea accesible a los mismos.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  <w:b/>
                <w:bCs/>
              </w:rPr>
              <w:t>III.</w:t>
            </w:r>
            <w:r>
              <w:rPr>
                <w:rFonts w:ascii="Lucida Sans Typewriter" w:hAnsi="Lucida Sans Typewriter" w:cs="Arial"/>
              </w:rPr>
              <w:t xml:space="preserve"> </w:t>
            </w:r>
            <w:r>
              <w:rPr>
                <w:rFonts w:ascii="Lucida Sans Typewriter" w:hAnsi="Lucida Sans Typewriter" w:cs="Arial"/>
              </w:rPr>
              <w:tab/>
              <w:t>El Estado Plurin</w:t>
            </w:r>
            <w:r>
              <w:rPr>
                <w:rFonts w:ascii="Lucida Sans Typewriter" w:hAnsi="Lucida Sans Typewriter" w:cs="Arial"/>
              </w:rPr>
              <w:t>acional, promoverá el incremento en los márgenes de excedentes de los actores de la agricultura familiar sustentable, mediante la reducción de costos de producción a través de la provisión colectiva de insumos, quienes podrán asociarse para realizar la com</w:t>
            </w:r>
            <w:r>
              <w:rPr>
                <w:rFonts w:ascii="Lucida Sans Typewriter" w:hAnsi="Lucida Sans Typewriter" w:cs="Arial"/>
              </w:rPr>
              <w:t xml:space="preserve">pra colectiva de insumos primarios e intermedios a precios preferenciales fortaleciendo la asociatividad para la soberanía alimentaria. 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  <w:b/>
                <w:bCs/>
              </w:rPr>
              <w:t>IV.</w:t>
            </w:r>
            <w:r>
              <w:rPr>
                <w:rFonts w:ascii="Lucida Sans Typewriter" w:hAnsi="Lucida Sans Typewriter" w:cs="Arial"/>
              </w:rPr>
              <w:t xml:space="preserve"> </w:t>
            </w:r>
            <w:r>
              <w:rPr>
                <w:rFonts w:ascii="Lucida Sans Typewriter" w:hAnsi="Lucida Sans Typewriter" w:cs="Arial"/>
              </w:rPr>
              <w:tab/>
              <w:t>El nivel central del Estado, las entidades territoriales autónomas, los centros e institutos de investigación pr</w:t>
            </w:r>
            <w:r>
              <w:rPr>
                <w:rFonts w:ascii="Lucida Sans Typewriter" w:hAnsi="Lucida Sans Typewriter" w:cs="Arial"/>
              </w:rPr>
              <w:t>oductiva y otros relacionados a la asistencia técnica en materia productiva, generarán espacios de acompañamiento técnico integral traducidos en servicios dirigidos al fortalecimiento de la recolección/manejo, producción, acopio, transformación, comerciali</w:t>
            </w:r>
            <w:r>
              <w:rPr>
                <w:rFonts w:ascii="Lucida Sans Typewriter" w:hAnsi="Lucida Sans Typewriter" w:cs="Arial"/>
              </w:rPr>
              <w:t xml:space="preserve">zación y consumo, mediante sistemas integrales de acompañamiento a los sujetos de la agricultura familiar sustentable, desde la etapa de producción hasta la etapa de consumo. 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  <w:b/>
                <w:bCs/>
              </w:rPr>
              <w:t>V.</w:t>
            </w:r>
            <w:r>
              <w:rPr>
                <w:rFonts w:ascii="Lucida Sans Typewriter" w:hAnsi="Lucida Sans Typewriter" w:cs="Arial"/>
              </w:rPr>
              <w:t xml:space="preserve"> </w:t>
            </w:r>
            <w:r>
              <w:rPr>
                <w:rFonts w:ascii="Lucida Sans Typewriter" w:hAnsi="Lucida Sans Typewriter" w:cs="Arial"/>
              </w:rPr>
              <w:tab/>
              <w:t>El Ministerio de Desarrollo Rural y Tierras a través del Instituto Naciona</w:t>
            </w:r>
            <w:r>
              <w:rPr>
                <w:rFonts w:ascii="Lucida Sans Typewriter" w:hAnsi="Lucida Sans Typewriter" w:cs="Arial"/>
              </w:rPr>
              <w:t>l de Innovación Agropecuaria y Forestal – INIAF, promoverá programas y proyectos de asistencia técnica orientados a la producción primaria de los actores de la agricultura familiar sustentable.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  <w:b/>
                <w:bCs/>
              </w:rPr>
              <w:t>VI.</w:t>
            </w:r>
            <w:r>
              <w:rPr>
                <w:rFonts w:ascii="Lucida Sans Typewriter" w:hAnsi="Lucida Sans Typewriter" w:cs="Arial"/>
              </w:rPr>
              <w:t xml:space="preserve"> </w:t>
            </w:r>
            <w:r>
              <w:rPr>
                <w:rFonts w:ascii="Lucida Sans Typewriter" w:hAnsi="Lucida Sans Typewriter" w:cs="Arial"/>
              </w:rPr>
              <w:tab/>
              <w:t>El Ministerio de Desarrollo Productivo y Economí</w:t>
            </w:r>
            <w:r>
              <w:rPr>
                <w:rFonts w:ascii="Lucida Sans Typewriter" w:hAnsi="Lucida Sans Typewriter" w:cs="Arial"/>
              </w:rPr>
              <w:t>a Plural, a través de las agencias de desarrollo correspondientes, deberá implementar programas y proyectos de asistencia técnica orientados a la transformación y agregación de valor y comercialización, de los actores de la agricultura familiar.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  <w:b/>
                <w:bCs/>
              </w:rPr>
              <w:t>VII.</w:t>
            </w:r>
            <w:r>
              <w:rPr>
                <w:rFonts w:ascii="Lucida Sans Typewriter" w:hAnsi="Lucida Sans Typewriter" w:cs="Arial"/>
                <w:b/>
                <w:bCs/>
              </w:rPr>
              <w:tab/>
            </w:r>
            <w:r>
              <w:rPr>
                <w:rFonts w:ascii="Lucida Sans Typewriter" w:hAnsi="Lucida Sans Typewriter" w:cs="Arial"/>
              </w:rPr>
              <w:t xml:space="preserve">La </w:t>
            </w:r>
            <w:r>
              <w:rPr>
                <w:rFonts w:ascii="Lucida Sans Typewriter" w:hAnsi="Lucida Sans Typewriter" w:cs="Arial"/>
              </w:rPr>
              <w:t>Ley específica sobre Sanidad Agropecuaria e Inocuidad Alimentaria, establecerá las disposiciones para proteger y mejorar la condición de la sanidad agropecuaria e inocuidad alimentaria, y los procedimientos y mecanismos ágiles por la prestación de servicio</w:t>
            </w:r>
            <w:r>
              <w:rPr>
                <w:rFonts w:ascii="Lucida Sans Typewriter" w:hAnsi="Lucida Sans Typewriter" w:cs="Arial"/>
              </w:rPr>
              <w:t>s del Servicio Nacional de Sanidad e Inocuidad Alimentaria – SENASAG, para todos los actores, incluyendo los sujetos de la agricultura familiar sustentable. Asimismo, se establecerá una Ley específica para la creación de las tasas por la prestación de serv</w:t>
            </w:r>
            <w:r>
              <w:rPr>
                <w:rFonts w:ascii="Lucida Sans Typewriter" w:hAnsi="Lucida Sans Typewriter" w:cs="Arial"/>
              </w:rPr>
              <w:t>icios del Servicio Nacional de Sanidad e Inocuidad Alimentaria – SENASAG, que contemplará la forma y medios de pago.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  <w:b/>
                <w:bCs/>
              </w:rPr>
              <w:t>VIII.</w:t>
            </w:r>
            <w:r>
              <w:rPr>
                <w:rFonts w:ascii="Lucida Sans Typewriter" w:hAnsi="Lucida Sans Typewriter" w:cs="Arial"/>
                <w:b/>
                <w:bCs/>
              </w:rPr>
              <w:tab/>
            </w:r>
            <w:r>
              <w:rPr>
                <w:rFonts w:ascii="Lucida Sans Typewriter" w:hAnsi="Lucida Sans Typewriter" w:cs="Arial"/>
              </w:rPr>
              <w:t>El Ministerio de Salud y Deportes, creará una base de datos pública actualizada con información sobre el contenido nutricional de l</w:t>
            </w:r>
            <w:r>
              <w:rPr>
                <w:rFonts w:ascii="Lucida Sans Typewriter" w:hAnsi="Lucida Sans Typewriter" w:cs="Arial"/>
              </w:rPr>
              <w:t xml:space="preserve">os productos alimenticios de la agricultura familiar sustentable. </w:t>
            </w:r>
          </w:p>
          <w:p w:rsidR="00000000" w:rsidRDefault="00076197">
            <w:pPr>
              <w:pStyle w:val="NormalWeb"/>
              <w:spacing w:before="180" w:beforeAutospacing="0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  <w:b/>
                <w:bCs/>
              </w:rPr>
              <w:t xml:space="preserve">ARTÍCULO 22. (DESTINO DE LA PRODUCCIÓN DE LA AGRICULTURA FAMILIAR SUSTENTABLE). </w:t>
            </w:r>
            <w:r>
              <w:rPr>
                <w:rFonts w:ascii="Lucida Sans Typewriter" w:hAnsi="Lucida Sans Typewriter" w:cs="Arial"/>
              </w:rPr>
              <w:t>En el marco de la Constitución Política del Estado, la Ley N° 144 de la “Revolución Productiva Comunitaria Ag</w:t>
            </w:r>
            <w:r>
              <w:rPr>
                <w:rFonts w:ascii="Lucida Sans Typewriter" w:hAnsi="Lucida Sans Typewriter" w:cs="Arial"/>
              </w:rPr>
              <w:t>ropecuaria”, las políticas nacionales relacionadas con la agricultura familiar sustentable y el principio de Autogestión, el Estado Plurinacional de Bolivia definirá el destino de la producción, priorizando el autoconsumo familiar, la seguridad alimentaria</w:t>
            </w:r>
            <w:r>
              <w:rPr>
                <w:rFonts w:ascii="Lucida Sans Typewriter" w:hAnsi="Lucida Sans Typewriter" w:cs="Arial"/>
              </w:rPr>
              <w:t xml:space="preserve"> con soberanía y considerando la generación de excedentes para mercados externos.</w:t>
            </w:r>
          </w:p>
          <w:p w:rsidR="00000000" w:rsidRDefault="00076197">
            <w:pPr>
              <w:pStyle w:val="NormalWeb"/>
              <w:spacing w:before="180" w:beforeAutospacing="0" w:after="0" w:afterAutospacing="0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23. (PROVEEDORES DE ALIMENTOS). </w:t>
            </w:r>
            <w:r>
              <w:rPr>
                <w:rFonts w:ascii="Arial" w:hAnsi="Arial" w:cs="Arial"/>
              </w:rPr>
              <w:t>El Estado Plurinacional de Bolivia, incorporará a los sujetos de la agricultura familiar sustentable como proveedores de alimentos pa</w:t>
            </w:r>
            <w:r>
              <w:rPr>
                <w:rFonts w:ascii="Arial" w:hAnsi="Arial" w:cs="Arial"/>
              </w:rPr>
              <w:t>ra el Programa de Alimentación Complementaria Escolar, el Subsidio de Lactancia Materna y otros.</w:t>
            </w:r>
          </w:p>
          <w:p w:rsidR="00000000" w:rsidRDefault="00076197">
            <w:pPr>
              <w:pStyle w:val="NormalWeb"/>
              <w:spacing w:before="180" w:beforeAutospacing="0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24. (SELLO SOCIAL BOLIVIANO). </w:t>
            </w:r>
            <w:r>
              <w:rPr>
                <w:rFonts w:ascii="Arial" w:hAnsi="Arial" w:cs="Arial"/>
              </w:rPr>
              <w:t xml:space="preserve">Se modifica el numeral 4 del parágrafo II del Artículo 20 de la Ley N° 144, de la “Revolución Productiva </w:t>
            </w:r>
          </w:p>
          <w:p w:rsidR="00000000" w:rsidRDefault="00076197">
            <w:pPr>
              <w:pStyle w:val="NormalWeb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Comunitaria Ag</w:t>
            </w:r>
            <w:r>
              <w:rPr>
                <w:rFonts w:ascii="Arial" w:hAnsi="Arial" w:cs="Arial"/>
              </w:rPr>
              <w:t>ropecuaria”, por el siguiente texto: “Implementar el Sello Social Boliviano ante la autoridad competente, para fines de certificación de uso de mano de obra e insumos locales provenientes de la producción agropecuaria nacional, incluyendo la agricultura fa</w:t>
            </w:r>
            <w:r>
              <w:rPr>
                <w:rFonts w:ascii="Arial" w:hAnsi="Arial" w:cs="Arial"/>
              </w:rPr>
              <w:t>miliar sustentable, en la transformación, industrialización de alimentos y exportación de productos”.</w:t>
            </w:r>
          </w:p>
          <w:p w:rsidR="00000000" w:rsidRDefault="00076197">
            <w:pPr>
              <w:pStyle w:val="NormalWeb"/>
              <w:spacing w:before="120" w:beforeAutospacing="0" w:after="0" w:afterAutospacing="0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25. (MERCADOS Y FERIAS). </w:t>
            </w:r>
          </w:p>
          <w:p w:rsidR="00000000" w:rsidRDefault="00076197">
            <w:pPr>
              <w:pStyle w:val="NormalWeb"/>
              <w:spacing w:after="0" w:afterAutospacing="0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spacing w:after="0" w:afterAutospacing="0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El nivel central del Estado y las entidades territoriales autónomas, promoverán la búsqueda y promoción de mercad</w:t>
            </w:r>
            <w:r>
              <w:rPr>
                <w:rFonts w:ascii="Arial" w:hAnsi="Arial" w:cs="Arial"/>
              </w:rPr>
              <w:t>os locales, nacionales y de exportación para los productos de la agricultura familiar nacional.</w:t>
            </w:r>
          </w:p>
          <w:p w:rsidR="00000000" w:rsidRDefault="00076197">
            <w:pPr>
              <w:pStyle w:val="NormalWeb"/>
              <w:spacing w:before="180" w:beforeAutospacing="0" w:after="0" w:afterAutospacing="0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ab/>
              <w:t>Se establecerán disposiciones especiales para que los productos de la agricultura familiar sustentable lleguen directamente a los consumidores a precios ac</w:t>
            </w:r>
            <w:r>
              <w:rPr>
                <w:rFonts w:ascii="Arial" w:hAnsi="Arial" w:cs="Arial"/>
              </w:rPr>
              <w:t>cesibles.</w:t>
            </w:r>
          </w:p>
          <w:p w:rsidR="00000000" w:rsidRDefault="00076197">
            <w:pPr>
              <w:pStyle w:val="NormalWeb"/>
              <w:spacing w:before="180" w:beforeAutospacing="0" w:after="0" w:afterAutospacing="0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El nivel central del Estado y las entidades territoriales autónomas en coordinación con los actores de la agricultura familiar sustentable, apoyarán la realización de ferias nacionales, departamentales y locales.</w:t>
            </w:r>
          </w:p>
          <w:p w:rsidR="00000000" w:rsidRDefault="00076197">
            <w:pPr>
              <w:pStyle w:val="NormalWeb"/>
              <w:spacing w:before="180" w:beforeAutospacing="0" w:after="0" w:afterAutospacing="0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26. (DIFUSIÓ</w:t>
            </w:r>
            <w:r>
              <w:rPr>
                <w:rFonts w:ascii="Arial" w:hAnsi="Arial" w:cs="Arial"/>
                <w:b/>
                <w:bCs/>
              </w:rPr>
              <w:t xml:space="preserve">N DE LA AGRICULTURA FAMILIAR SUSTENTABLE). </w:t>
            </w:r>
          </w:p>
          <w:p w:rsidR="00000000" w:rsidRDefault="00076197">
            <w:pPr>
              <w:pStyle w:val="NormalWeb"/>
              <w:spacing w:after="0" w:afterAutospacing="0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spacing w:after="0" w:afterAutospacing="0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La agricultura familiar sustentable, los sujetos que la practican y los productos de éstos, serán difundidos a través de medios de comunicación estatales y privados con el objeto de que la població</w:t>
            </w:r>
            <w:r>
              <w:rPr>
                <w:rFonts w:ascii="Arial" w:hAnsi="Arial" w:cs="Arial"/>
              </w:rPr>
              <w:t xml:space="preserve">n se concientice sobre los valores nutritivos de los productos nacionales y practiquen hábitos de consumo de alimentos sanos. </w:t>
            </w:r>
          </w:p>
          <w:p w:rsidR="00000000" w:rsidRDefault="00076197">
            <w:pPr>
              <w:pStyle w:val="NormalWeb"/>
              <w:spacing w:after="0" w:afterAutospacing="0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Los medios de comunicación estatales, cederán espacios gratuitos para la difusión de los productos alimenticios y actividade</w:t>
            </w:r>
            <w:r>
              <w:rPr>
                <w:rFonts w:ascii="Arial" w:hAnsi="Arial" w:cs="Arial"/>
              </w:rPr>
              <w:t>s de la agricultura familiar sustentable. Los medios de comunicación, deberán responder a la naturaleza de la información, así como el público al que va dirigido, además del acceso a las diferentes tecnologías de la información y comunicación.</w:t>
            </w:r>
          </w:p>
          <w:p w:rsidR="00000000" w:rsidRDefault="00076197">
            <w:pPr>
              <w:pStyle w:val="NormalWeb"/>
              <w:spacing w:after="0" w:afterAutospacing="0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CAPÍTULO</w:t>
            </w:r>
            <w:r>
              <w:rPr>
                <w:rFonts w:ascii="Arial" w:hAnsi="Arial" w:cs="Arial"/>
                <w:b/>
                <w:bCs/>
              </w:rPr>
              <w:t xml:space="preserve"> III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INSTRUMENTOS DE GESTIÓN PÚBLICA INTERCULTURAL 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DE LA AGRICULTURA FAMILIAR SUSTENTABLE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27. (REGISTRO ÚNICO DE LA AGRICULTURA FAMILIAR SUSTENTABLE). </w:t>
            </w:r>
          </w:p>
          <w:p w:rsidR="00000000" w:rsidRDefault="00076197">
            <w:pPr>
              <w:pStyle w:val="NormalWeb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Se crea el Registro Único de la Agricultura Familiar Sustentable dependiente del Min</w:t>
            </w:r>
            <w:r>
              <w:rPr>
                <w:rFonts w:ascii="Arial" w:hAnsi="Arial" w:cs="Arial"/>
              </w:rPr>
              <w:t>isterio de Desarrollo Rural y Tierras, a través del Observatorio Agroambiental, como instancia que mantendrá un registro único, consolidado, público y actualizado de las Organizaciones Económicas Campesinas, Indígena Originarias – OECAS, las Organizaciones</w:t>
            </w:r>
            <w:r>
              <w:rPr>
                <w:rFonts w:ascii="Arial" w:hAnsi="Arial" w:cs="Arial"/>
              </w:rPr>
              <w:t xml:space="preserve"> Económicas Comunitarias – OECOM, y las familias productoras indígena originario campesinas, interculturales y afrobolivianas organizadas en la agricultura familiar sustentable, a nivel nacional, departamental y municipal.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Cuando se trate de Organizaciones Económicas Campesinas, Indígena Originarias – OECAS y las Organizaciones Económicas Comunitarias – OECOM que realicen actividades de transformación, éstas serán también registradas en el Registro de las Unidades Productiva</w:t>
            </w:r>
            <w:r>
              <w:rPr>
                <w:rFonts w:ascii="Arial" w:hAnsi="Arial" w:cs="Arial"/>
              </w:rPr>
              <w:t>s a cargo del Ministerio de Desarrollo Productivo y Economía Plural.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divId w:val="1206481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A través del Registro Único se procederá a la acreditación de los sujetos de la agricultura familiar sustentable del área rural del país por rubros y de acuerdo al nivel de desa</w:t>
            </w:r>
            <w:r>
              <w:rPr>
                <w:rFonts w:ascii="Arial" w:hAnsi="Arial" w:cs="Arial"/>
              </w:rPr>
              <w:t xml:space="preserve">rrollo de los mismos en el proceso productivo. Adicionalmente, éste generará y sistematizará información productiva rural según el calendario agrícola, difundirá los productos y servicios de los sujetos de la agricultura familiar sustentable, cuantificará </w:t>
            </w:r>
            <w:r>
              <w:rPr>
                <w:rFonts w:ascii="Arial" w:hAnsi="Arial" w:cs="Arial"/>
              </w:rPr>
              <w:t xml:space="preserve">su aporte al desarrollo económico local y nacional, el aporte económico de la mujer y la juventud rural, los volúmenes y diversificación productiva, entre otros. 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IV.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La información del Registro Único será de utilidad entre otros, para la planificación </w:t>
            </w:r>
            <w:r>
              <w:rPr>
                <w:rFonts w:ascii="Arial" w:hAnsi="Arial" w:cs="Arial"/>
              </w:rPr>
              <w:t xml:space="preserve">y toma de decisiones por el nivel central del Estado y las entidades territoriales autónomas, y los sujetos de la agricultura familiar sustentable en los tres pisos ecológicos. 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ab/>
              <w:t>El establecimiento y funcionamiento del Registro Único de la Agricultura</w:t>
            </w:r>
            <w:r>
              <w:rPr>
                <w:rFonts w:ascii="Arial" w:hAnsi="Arial" w:cs="Arial"/>
              </w:rPr>
              <w:t xml:space="preserve"> Familiar Sustentable, será efectuado mediante reglamentación específica.</w:t>
            </w:r>
          </w:p>
          <w:p w:rsidR="00000000" w:rsidRDefault="00076197">
            <w:pPr>
              <w:pStyle w:val="NormalWeb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spacing w:after="0" w:afterAutospacing="0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28. (INFORMACIÓN SOBRE LA AGRICULTURA FAMILIAR SUSTENTABLE EN EL OBSERVATORIO AGROAMBIENTAL). </w:t>
            </w:r>
            <w:r>
              <w:rPr>
                <w:rFonts w:ascii="Arial" w:hAnsi="Arial" w:cs="Arial"/>
              </w:rPr>
              <w:t>El Observatorio Agroambiental y Productivo, implementado por el Ministerio de</w:t>
            </w:r>
            <w:r>
              <w:rPr>
                <w:rFonts w:ascii="Arial" w:hAnsi="Arial" w:cs="Arial"/>
              </w:rPr>
              <w:t xml:space="preserve"> Desarrollo Rural y Tierras, como instancia técnica de monitoreo y gestión de la información agropecuaria, para garantizar la soberanía alimentaria además de las funciones establecidas en el Artículo 44 de la Ley N° 144, de la “Revolución Productiva Comuni</w:t>
            </w:r>
            <w:r>
              <w:rPr>
                <w:rFonts w:ascii="Arial" w:hAnsi="Arial" w:cs="Arial"/>
              </w:rPr>
              <w:t>taria Agropecuaria”, tendrá las siguientes atribuciones:</w:t>
            </w:r>
          </w:p>
          <w:p w:rsidR="00000000" w:rsidRDefault="00076197">
            <w:pPr>
              <w:pStyle w:val="NormalWeb"/>
              <w:spacing w:after="0" w:afterAutospacing="0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75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 xml:space="preserve">Crear un componente que incorpore información sobre la agricultura familiar sustentable en coordinación y con participación de los actores de la agricultura familiar. 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76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Diseñar una base de datos d</w:t>
            </w:r>
            <w:r>
              <w:rPr>
                <w:rFonts w:ascii="Lucida Sans Typewriter" w:hAnsi="Lucida Sans Typewriter" w:cs="Arial"/>
              </w:rPr>
              <w:t>e la agricultura familiar sustentable, en coordinación y con participación de los actores de la agricultura familiar sustentable, que será actualizada periódicamente.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77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Realizar el seguimiento de la información conferida en la base de datos, a travé</w:t>
            </w:r>
            <w:r>
              <w:rPr>
                <w:rFonts w:ascii="Lucida Sans Typewriter" w:hAnsi="Lucida Sans Typewriter" w:cs="Arial"/>
              </w:rPr>
              <w:t>s de indicadores, además de la evaluación y análisis, a fin de generar criterios de orientación en las estrategias y políticas públicas sobre este particular.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78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Generar y sistematizar información de los productos y proveedores locales, entre otros.</w:t>
            </w:r>
          </w:p>
          <w:p w:rsidR="00000000" w:rsidRDefault="00076197">
            <w:pPr>
              <w:pStyle w:val="NormalWeb"/>
              <w:ind w:left="700"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</w:t>
            </w:r>
            <w:r>
              <w:rPr>
                <w:rFonts w:ascii="Arial" w:hAnsi="Arial" w:cs="Arial"/>
                <w:b/>
                <w:bCs/>
              </w:rPr>
              <w:t xml:space="preserve">ULO 29. (INVESTIGACIÓN). </w:t>
            </w:r>
          </w:p>
          <w:p w:rsidR="00000000" w:rsidRDefault="00076197">
            <w:pPr>
              <w:pStyle w:val="NormalWeb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En el marco de las prioridades del Estado, el Instituto Nacional de Innovación Agropecuaria – INIAF, como autoridad competente y rectora del Sistema Nacional de Innovación Agropecuaria y Forestal – SNIAF, priorizará la inves</w:t>
            </w:r>
            <w:r>
              <w:rPr>
                <w:rFonts w:ascii="Arial" w:hAnsi="Arial" w:cs="Arial"/>
              </w:rPr>
              <w:t xml:space="preserve">tigación productiva para el desarrollo de la agricultura familiar sustentable y apoyará la investigación en productos diversificados de la agricultura familiar a través de un trabajo conjunto con los productores, con mayor permanencia de investigadores en </w:t>
            </w:r>
            <w:r>
              <w:rPr>
                <w:rFonts w:ascii="Arial" w:hAnsi="Arial" w:cs="Arial"/>
              </w:rPr>
              <w:t>el área rural.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79"/>
              </w:numPr>
              <w:spacing w:after="0" w:afterAutospacing="0"/>
              <w:ind w:right="40"/>
              <w:divId w:val="1206481280"/>
            </w:pPr>
            <w:r>
              <w:tab/>
              <w:t>Las universidades, institutos técnicos y tecnológicos, escuelas superiores tecnológicas, y otras instituciones públicas, privadas y comunitarias que desarrollan innovación productiva, realizarán investigaciones para fortalecer la agricult</w:t>
            </w:r>
            <w:r>
              <w:t>ura familiar sustentable, en el marco de las prioridades estatales en coordinación y siguiendo los lineamientos del ente rector del Sistema Nacional de Innovación Agropecuaria y Forestal – SNIAF.</w:t>
            </w:r>
          </w:p>
          <w:p w:rsidR="00000000" w:rsidRDefault="00076197">
            <w:pPr>
              <w:pStyle w:val="NormalWeb"/>
              <w:spacing w:after="0" w:afterAutospacing="0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spacing w:after="0" w:afterAutospacing="0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ab/>
              <w:t>El Estado a través de presupuesto especí</w:t>
            </w:r>
            <w:r>
              <w:rPr>
                <w:rFonts w:ascii="Arial" w:hAnsi="Arial" w:cs="Arial"/>
              </w:rPr>
              <w:t>fico del Tesoro General del Estado, de acuerdo a su disponibilidad, estimulará la formación y el fortalecimiento de redes de investigadores y grupos de interés entre productores de la agricultura familiar sustentable e investigadores académicos.</w:t>
            </w:r>
          </w:p>
          <w:p w:rsidR="00000000" w:rsidRDefault="00076197">
            <w:pPr>
              <w:pStyle w:val="NormalWeb"/>
              <w:spacing w:after="0" w:afterAutospacing="0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</w:t>
            </w:r>
            <w:r>
              <w:rPr>
                <w:rFonts w:ascii="Arial" w:hAnsi="Arial" w:cs="Arial"/>
                <w:b/>
                <w:bCs/>
              </w:rPr>
              <w:t xml:space="preserve"> 30. (FORMACIÓN Y CAPACITACIÓN). </w:t>
            </w:r>
          </w:p>
          <w:p w:rsidR="00000000" w:rsidRDefault="00076197">
            <w:pPr>
              <w:pStyle w:val="NormalWeb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El Estado promoverá la formación técnica superior y capacitación en el área rural, reconociendo las formas propias de aprendizaje y transmisió</w:t>
            </w:r>
            <w:r>
              <w:rPr>
                <w:rFonts w:ascii="Arial" w:hAnsi="Arial" w:cs="Arial"/>
              </w:rPr>
              <w:t>n de conocimientos y saberes ancestrales de los sujetos de la agricultura familiar sustentable que es caracterizada por:</w:t>
            </w:r>
          </w:p>
          <w:p w:rsidR="00000000" w:rsidRDefault="00076197">
            <w:pPr>
              <w:pStyle w:val="NormalWeb"/>
              <w:numPr>
                <w:ilvl w:val="0"/>
                <w:numId w:val="80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 xml:space="preserve">Ser una educación integral que prepara para la vida y el trabajo fomentando la solidaridad. 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81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Ser de naturaleza itinerante que respond</w:t>
            </w:r>
            <w:r>
              <w:rPr>
                <w:rFonts w:ascii="Lucida Sans Typewriter" w:hAnsi="Lucida Sans Typewriter" w:cs="Arial"/>
              </w:rPr>
              <w:t>a a la realidad rural de la agricultura familiar sustentable y promueva el autoaprendizaje.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82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Desarrollar formas de aprendizaje y de transmisión de conocimientos con metodologías propias.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83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Promover la formación de lideresas y líderes productivos para el d</w:t>
            </w:r>
            <w:r>
              <w:rPr>
                <w:rFonts w:ascii="Lucida Sans Typewriter" w:hAnsi="Lucida Sans Typewriter" w:cs="Arial"/>
              </w:rPr>
              <w:t xml:space="preserve">esarrollo del sector y la incidencia en diferentes plataformas de acción para la agricultura familiar sustentable. </w:t>
            </w:r>
          </w:p>
          <w:p w:rsidR="00000000" w:rsidRDefault="00076197">
            <w:pPr>
              <w:pStyle w:val="NormalWeb"/>
              <w:ind w:left="1560" w:right="40" w:hanging="70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spacing w:after="0" w:afterAutospacing="0"/>
              <w:ind w:left="840" w:right="40" w:hanging="70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Los espacios de integración del diálogo de saberes para la agricultura familiar sustentable, se traducirá</w:t>
            </w:r>
            <w:r>
              <w:rPr>
                <w:rFonts w:ascii="Arial" w:hAnsi="Arial" w:cs="Arial"/>
              </w:rPr>
              <w:t>n en la Escuela Internacional para la Vida y la Producción liderizada por las productoras y los productores de la agricultura familiar sustentable, en el marco de las Políticas de Educación y Regulación establecidas por el Ministerio de Educación.</w:t>
            </w:r>
          </w:p>
          <w:p w:rsidR="00000000" w:rsidRDefault="00076197">
            <w:pPr>
              <w:pStyle w:val="NormalWeb"/>
              <w:spacing w:after="0" w:afterAutospacing="0"/>
              <w:ind w:left="840" w:right="40" w:hanging="70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spacing w:after="0" w:afterAutospacing="0"/>
              <w:ind w:left="840" w:right="40" w:hanging="70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El Ministerio de Educación, en coordinación con el Ministerio de Salud y Deportes, incorporará en la malla curricular del Sistema Educativo Plurinacional, la educación alimentaria nutricional, la importancia del consumo de productos de origen nacional, inc</w:t>
            </w:r>
            <w:r>
              <w:rPr>
                <w:rFonts w:ascii="Arial" w:hAnsi="Arial" w:cs="Arial"/>
              </w:rPr>
              <w:t xml:space="preserve">luyendo los de la agricultura familiar sustentable, sanos nutritivos y culturalmente apropiados. </w:t>
            </w:r>
          </w:p>
          <w:p w:rsidR="00000000" w:rsidRDefault="00076197">
            <w:pPr>
              <w:pStyle w:val="NormalWeb"/>
              <w:spacing w:after="0" w:afterAutospacing="0"/>
              <w:ind w:left="840" w:right="40" w:hanging="70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CAPÍTULO IV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PARTICIPACIÓN Y CONTROL SOCIAL</w:t>
            </w:r>
          </w:p>
          <w:p w:rsidR="00000000" w:rsidRDefault="00076197">
            <w:pPr>
              <w:pStyle w:val="NormalWeb"/>
              <w:spacing w:after="0" w:afterAutospacing="0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31. (PARTICIPACIÓN EN POLÍTICAS PÚBLICAS). </w:t>
            </w:r>
            <w:r>
              <w:rPr>
                <w:rFonts w:ascii="Arial" w:hAnsi="Arial" w:cs="Arial"/>
              </w:rPr>
              <w:t>En el marco de la Constitución Política del Estado, la Ley N°</w:t>
            </w:r>
            <w:r>
              <w:rPr>
                <w:rFonts w:ascii="Arial" w:hAnsi="Arial" w:cs="Arial"/>
              </w:rPr>
              <w:t xml:space="preserve"> 144 de la “Revolución Productiva Comunitaria Agropecuaria”, y la Ley N° 300 “Ley Marco de la Madre Tierra y Desarrollo Integral para Vivir Bien”, las Organizaciones Económicas Campesinas, Indigena y Originarias – OECAS y las Organizaciones Económicas Comu</w:t>
            </w:r>
            <w:r>
              <w:rPr>
                <w:rFonts w:ascii="Arial" w:hAnsi="Arial" w:cs="Arial"/>
              </w:rPr>
              <w:t>nitarias – OECOM, tienen el derecho de participar en el diseño de políticas públicas orientadas al fortalecimiento de la agricultura familiar sustentable a través de sus organizaciones naturales: local, regional, departamental y nacional; y ejercer el cont</w:t>
            </w:r>
            <w:r>
              <w:rPr>
                <w:rFonts w:ascii="Arial" w:hAnsi="Arial" w:cs="Arial"/>
              </w:rPr>
              <w:t xml:space="preserve">rol social a la gestión pública del sector agropecuario, al manejo transparente de la información en todos los niveles del Estado. </w:t>
            </w:r>
          </w:p>
          <w:p w:rsidR="00000000" w:rsidRDefault="00076197">
            <w:pPr>
              <w:pStyle w:val="NormalWeb"/>
              <w:spacing w:after="0" w:afterAutospacing="0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spacing w:after="0" w:afterAutospacing="0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32. (PARTICIPACIÓN EN CONSEJOS ECONÓMICOS PRODUCTIVOS). </w:t>
            </w:r>
            <w:r>
              <w:rPr>
                <w:rFonts w:ascii="Arial" w:hAnsi="Arial" w:cs="Arial"/>
              </w:rPr>
              <w:t>Se garantiza la participación de los sujetos de la agricu</w:t>
            </w:r>
            <w:r>
              <w:rPr>
                <w:rFonts w:ascii="Arial" w:hAnsi="Arial" w:cs="Arial"/>
              </w:rPr>
              <w:t>ltura familiar sustentable, a través de sus organizaciones matrices, en los Consejos Económicos Productivos y los espacios de planificación productiva en los que el nivel central del Estado y las entidades territoriales autónomas formen parte.</w:t>
            </w:r>
          </w:p>
          <w:p w:rsidR="00000000" w:rsidRDefault="00076197">
            <w:pPr>
              <w:pStyle w:val="NormalWeb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3</w:t>
            </w:r>
            <w:r>
              <w:rPr>
                <w:rFonts w:ascii="Arial" w:hAnsi="Arial" w:cs="Arial"/>
                <w:b/>
                <w:bCs/>
              </w:rPr>
              <w:t xml:space="preserve">3. (ESPACIOS DE DÍALOGO PRODUCTIVO). </w:t>
            </w:r>
            <w:r>
              <w:rPr>
                <w:rFonts w:ascii="Arial" w:hAnsi="Arial" w:cs="Arial"/>
              </w:rPr>
              <w:t>Los sujetos de la agricultura familiar sustentable podrán establecer espacios de diálogo productivo (Cumbres Productivas, Mesas Productivas y otros) para tratar temas propios conforme a las relaciones de los actores pro</w:t>
            </w:r>
            <w:r>
              <w:rPr>
                <w:rFonts w:ascii="Arial" w:hAnsi="Arial" w:cs="Arial"/>
              </w:rPr>
              <w:t>ductivos o temas relacionados con las políticas públicas, programas y proyectos que requieran ser propuestos al nivel central del Estado y a las entidades territoriales autónomas, éstos últimos serán planteados a través de la participación de sus organizac</w:t>
            </w:r>
            <w:r>
              <w:rPr>
                <w:rFonts w:ascii="Arial" w:hAnsi="Arial" w:cs="Arial"/>
              </w:rPr>
              <w:t xml:space="preserve">iones matrices en los Consejos Económicos Productivos. </w:t>
            </w:r>
          </w:p>
          <w:p w:rsidR="00000000" w:rsidRDefault="00076197">
            <w:pPr>
              <w:pStyle w:val="NormalWeb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34. (CONTROL SOCIAL). </w:t>
            </w:r>
          </w:p>
          <w:p w:rsidR="00000000" w:rsidRDefault="00076197">
            <w:pPr>
              <w:pStyle w:val="NormalWeb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Las Organizaciones Económicas, Campesinas, Indígena Originarias – OECAS y las Organizaciones Económicas Comunitarias – OECOM, ejercerán el control social a la g</w:t>
            </w:r>
            <w:r>
              <w:rPr>
                <w:rFonts w:ascii="Arial" w:hAnsi="Arial" w:cs="Arial"/>
              </w:rPr>
              <w:t>estión pública agropecuaria para la soberanía alimentaria en todos los niveles del Estado y a la calidad de los servicios públicos de las entidades gubernamentales relacionadas con la agricultura familiar sustentable, a través de sus organizaciones matrice</w:t>
            </w:r>
            <w:r>
              <w:rPr>
                <w:rFonts w:ascii="Arial" w:hAnsi="Arial" w:cs="Arial"/>
              </w:rPr>
              <w:t>s; garantizando la participación de las organizaciones de mujeres.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ab/>
              <w:t xml:space="preserve">Las Organizaciones Económicas, Campesinas, Indígena Originarias – OECAS y las Organizaciones Económicas Comunitarias – </w:t>
            </w:r>
            <w:r>
              <w:rPr>
                <w:rFonts w:ascii="Arial" w:hAnsi="Arial" w:cs="Arial"/>
              </w:rPr>
              <w:t>EOCOM, son autogestionarias y han desarrollado sus propias formas de control social interno, respetan la estructura orgánica natural y se basan en principios de transparencia, bajo relaciones de confianza desde las familias y asociados miembros hasta sus o</w:t>
            </w:r>
            <w:r>
              <w:rPr>
                <w:rFonts w:ascii="Arial" w:hAnsi="Arial" w:cs="Arial"/>
              </w:rPr>
              <w:t>rganizaciones representativas, realizando acciones de seguimiento y acompañamiento al inicio, duración y finalización de la gestión en el logro de sus objetivos, manejo de recursos, aplicación de normas internas propias y todas aquellas que afecten a las f</w:t>
            </w:r>
            <w:r>
              <w:rPr>
                <w:rFonts w:ascii="Arial" w:hAnsi="Arial" w:cs="Arial"/>
              </w:rPr>
              <w:t>amilias de la agricultura familiar sustentable.</w:t>
            </w:r>
          </w:p>
          <w:p w:rsidR="00000000" w:rsidRDefault="00076197">
            <w:pPr>
              <w:pStyle w:val="NormalWeb"/>
              <w:ind w:left="700" w:right="40" w:hanging="42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CAPÍTULO V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INSTITUCIONALIDAD PÚBLICA PARA LA AGRICULTURA 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FAMILIAR SUSTENTABLE</w:t>
            </w:r>
          </w:p>
          <w:p w:rsidR="00000000" w:rsidRDefault="00076197">
            <w:pPr>
              <w:pStyle w:val="NormalWeb"/>
              <w:spacing w:after="0" w:afterAutospacing="0"/>
              <w:ind w:left="20" w:right="40" w:firstLine="80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spacing w:after="0" w:afterAutospacing="0"/>
              <w:ind w:left="20" w:right="40" w:firstLine="80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35. (AUTORIDAD NACIONAL COMPETENTE). </w:t>
            </w:r>
            <w:r>
              <w:rPr>
                <w:rFonts w:ascii="Arial" w:hAnsi="Arial" w:cs="Arial"/>
              </w:rPr>
              <w:t>La Autoridad Nacional Competente en materia de agricultura familiar sustentab</w:t>
            </w:r>
            <w:r>
              <w:rPr>
                <w:rFonts w:ascii="Arial" w:hAnsi="Arial" w:cs="Arial"/>
              </w:rPr>
              <w:t>le, es el Viceministerio de Desarrollo Rural Agropecuario del Ministerio de Desarrollo Rural y Tierras, quien establecerá los programas y proyectos correspondientes para el fortalecimiento de la agricultura familiar sustentable.</w:t>
            </w:r>
          </w:p>
          <w:p w:rsidR="00000000" w:rsidRDefault="00076197">
            <w:pPr>
              <w:pStyle w:val="NormalWeb"/>
              <w:spacing w:after="0" w:afterAutospacing="0"/>
              <w:ind w:left="20" w:right="40" w:firstLine="80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spacing w:after="0" w:afterAutospacing="0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36. (ENTIDADES P</w:t>
            </w:r>
            <w:r>
              <w:rPr>
                <w:rFonts w:ascii="Arial" w:hAnsi="Arial" w:cs="Arial"/>
                <w:b/>
                <w:bCs/>
              </w:rPr>
              <w:t xml:space="preserve">ÚBLICAS RELACIONADAS). </w:t>
            </w:r>
            <w:r>
              <w:rPr>
                <w:rFonts w:ascii="Arial" w:hAnsi="Arial" w:cs="Arial"/>
              </w:rPr>
              <w:t>El Ministerio de Desarrollo Productivo y Economía Plural, en el marco de sus competencias, promoverá el apoyo a los actores de la agricultura familiar sustentable, que realicen actividades de transformación y comercialización a travé</w:t>
            </w:r>
            <w:r>
              <w:rPr>
                <w:rFonts w:ascii="Arial" w:hAnsi="Arial" w:cs="Arial"/>
              </w:rPr>
              <w:t>s de sus agencias correspondientes.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TÍTULO IV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FINANCIAMIENTO PARA LA AGRICULTURA FAMILIAR SUSTENTABLE </w:t>
            </w:r>
          </w:p>
          <w:p w:rsidR="00000000" w:rsidRDefault="00076197">
            <w:pPr>
              <w:pStyle w:val="NormalWeb"/>
              <w:spacing w:before="180" w:beforeAutospacing="0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CAPÍTULO I</w:t>
            </w:r>
          </w:p>
          <w:p w:rsidR="00000000" w:rsidRDefault="00076197">
            <w:pPr>
              <w:pStyle w:val="NormalWeb"/>
              <w:spacing w:before="180" w:beforeAutospacing="0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FINANCIAMIENTO</w:t>
            </w:r>
          </w:p>
          <w:p w:rsidR="00000000" w:rsidRDefault="00076197">
            <w:pPr>
              <w:pStyle w:val="NormalWeb"/>
              <w:spacing w:before="180" w:beforeAutospacing="0" w:after="0" w:afterAutospacing="0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37. (RECURSOS DEL NIVEL CENTRAL DEL ESTADO Y DE LAS ENTIDADES TERRITORIALES AUTÓNOMAS). </w:t>
            </w:r>
          </w:p>
          <w:p w:rsidR="00000000" w:rsidRDefault="00076197">
            <w:pPr>
              <w:pStyle w:val="NormalWeb"/>
              <w:spacing w:before="180" w:beforeAutospacing="0" w:after="0" w:afterAutospacing="0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 xml:space="preserve">El </w:t>
            </w:r>
            <w:r>
              <w:rPr>
                <w:rFonts w:ascii="Arial" w:hAnsi="Arial" w:cs="Arial"/>
              </w:rPr>
              <w:t>nivel central del Estado y las entidades territoriales autónomas, en el marco de sus competencias y de acuerdo a su disponibilidad financiera, garantizarán recursos para la planificación, gestión y ejecución de programas y proyectos de agricultura familiar</w:t>
            </w:r>
            <w:r>
              <w:rPr>
                <w:rFonts w:ascii="Arial" w:hAnsi="Arial" w:cs="Arial"/>
              </w:rPr>
              <w:t xml:space="preserve"> sustentable, en el marco de la presente Ley. </w:t>
            </w:r>
          </w:p>
          <w:p w:rsidR="00000000" w:rsidRDefault="00076197">
            <w:pPr>
              <w:pStyle w:val="NormalWeb"/>
              <w:spacing w:before="180" w:beforeAutospacing="0" w:after="0" w:afterAutospacing="0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Los recursos de cooperación podrán ser orientados al cumplimiento de los alcances de la presente Ley.</w:t>
            </w:r>
          </w:p>
          <w:p w:rsidR="00000000" w:rsidRDefault="00076197">
            <w:pPr>
              <w:pStyle w:val="NormalWeb"/>
              <w:spacing w:after="0" w:afterAutospacing="0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spacing w:after="0" w:afterAutospacing="0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38. (ÁMBITO FINANCIERO PARA LA AGRICULTURA FAMILIAR SUSTENTABLE). </w:t>
            </w:r>
          </w:p>
          <w:p w:rsidR="00000000" w:rsidRDefault="00076197">
            <w:pPr>
              <w:pStyle w:val="NormalWeb"/>
              <w:spacing w:after="0" w:afterAutospacing="0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84"/>
              </w:numPr>
              <w:spacing w:after="0" w:afterAutospacing="0"/>
              <w:ind w:right="40"/>
              <w:divId w:val="1206481280"/>
            </w:pPr>
            <w:r>
              <w:t>El Estado Plurinaciona</w:t>
            </w:r>
            <w:r>
              <w:t>l de Bolivia, garantizará recursos del Tesoro General del Estado para el desarrollo de la agricultura familiar sustentable que es parte del sector productivo, a través de los mecanismos existentes, considerando la naturaleza rural de éstos y tomando en cue</w:t>
            </w:r>
            <w:r>
              <w:t>nta los siguientes aspectos:</w:t>
            </w:r>
          </w:p>
          <w:p w:rsidR="00000000" w:rsidRDefault="00076197">
            <w:pPr>
              <w:pStyle w:val="NormalWeb"/>
              <w:spacing w:after="0" w:afterAutospacing="0"/>
              <w:ind w:left="840" w:right="40" w:firstLine="42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85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 xml:space="preserve">Igualdad de oportunidades y democratización en el acceso a financiamiento según normativa vigente, para emprendimientos productivos, promoviendo el enfoque de género y juventud rural; </w:t>
            </w:r>
          </w:p>
          <w:p w:rsidR="00000000" w:rsidRDefault="00076197">
            <w:pPr>
              <w:pStyle w:val="NormalWeb"/>
              <w:ind w:left="1400"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numPr>
                <w:ilvl w:val="0"/>
                <w:numId w:val="86"/>
              </w:numPr>
              <w:ind w:right="40"/>
              <w:divId w:val="1206481280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Consideración del calendario agrí</w:t>
            </w:r>
            <w:r>
              <w:rPr>
                <w:rFonts w:ascii="Lucida Sans Typewriter" w:hAnsi="Lucida Sans Typewriter" w:cs="Arial"/>
              </w:rPr>
              <w:t>cola y períodos cíclicos de los diferentes ecosistemas.</w:t>
            </w:r>
          </w:p>
          <w:p w:rsidR="00000000" w:rsidRDefault="00076197">
            <w:pPr>
              <w:pStyle w:val="NormalWeb"/>
              <w:ind w:left="1400" w:right="40" w:hanging="56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divId w:val="1206481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  <w:b/>
                <w:bCs/>
              </w:rPr>
              <w:t>II.</w:t>
            </w:r>
            <w:r>
              <w:rPr>
                <w:rFonts w:ascii="Lucida Sans Typewriter" w:hAnsi="Lucida Sans Typewriter" w:cs="Arial"/>
              </w:rPr>
              <w:t xml:space="preserve"> </w:t>
            </w:r>
            <w:r>
              <w:rPr>
                <w:rFonts w:ascii="Lucida Sans Typewriter" w:hAnsi="Lucida Sans Typewriter" w:cs="Arial"/>
              </w:rPr>
              <w:tab/>
              <w:t>El Estado Plurinacional de Bolivia, a través de las entidades públicas correspondientes, realizará el control y fiscalización de los sujetos de la agricultura familiar sustentable, cuando ést</w:t>
            </w:r>
            <w:r>
              <w:rPr>
                <w:rFonts w:ascii="Lucida Sans Typewriter" w:hAnsi="Lucida Sans Typewriter" w:cs="Arial"/>
              </w:rPr>
              <w:t>os manejen o ejecuten recursos públicos. Los sujetos de la agricultura familiar sustentable deben informar periódicamente sobre el destino y el uso de recursos públicos, los resultados e impactos del uso de éstos para la población.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  <w:b/>
                <w:bCs/>
              </w:rPr>
              <w:t>III.</w:t>
            </w:r>
            <w:r>
              <w:rPr>
                <w:rFonts w:ascii="Lucida Sans Typewriter" w:hAnsi="Lucida Sans Typewriter" w:cs="Arial"/>
              </w:rPr>
              <w:t xml:space="preserve"> </w:t>
            </w:r>
            <w:r>
              <w:rPr>
                <w:rFonts w:ascii="Lucida Sans Typewriter" w:hAnsi="Lucida Sans Typewriter" w:cs="Arial"/>
              </w:rPr>
              <w:tab/>
              <w:t>Los Fondos Concu</w:t>
            </w:r>
            <w:r>
              <w:rPr>
                <w:rFonts w:ascii="Lucida Sans Typewriter" w:hAnsi="Lucida Sans Typewriter" w:cs="Arial"/>
              </w:rPr>
              <w:t>rrentes Departamentales Productivos y las Transferencias Condicionadas establecidos en la Ley N° 144 de la “Revolución Productiva Comunitaria Agropecuaria”, para el fomento y mejoramiento de la producción agropecuaria particularmente comunitaria, organizac</w:t>
            </w:r>
            <w:r>
              <w:rPr>
                <w:rFonts w:ascii="Lucida Sans Typewriter" w:hAnsi="Lucida Sans Typewriter" w:cs="Arial"/>
              </w:rPr>
              <w:t>iones económicas comunitarias y de asociaciones de productores activos no vinculados a una comunidad pero organizados de forma articulada con las mismas, incluye a las Organizaciones Económicas Campesinas, Indígena y Originarias – OECAS y las familias prod</w:t>
            </w:r>
            <w:r>
              <w:rPr>
                <w:rFonts w:ascii="Lucida Sans Typewriter" w:hAnsi="Lucida Sans Typewriter" w:cs="Arial"/>
              </w:rPr>
              <w:t>uctoras indígena originario campesinas, interculturales y afrobolivianas organizadas en la agricultura familiar sustentable, sujetos de la agricultura familiar sustentable reconocidos en la presente Ley.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ind w:left="840" w:right="40" w:hanging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  <w:b/>
                <w:bCs/>
              </w:rPr>
              <w:t>IV.</w:t>
            </w:r>
            <w:r>
              <w:rPr>
                <w:rFonts w:ascii="Lucida Sans Typewriter" w:hAnsi="Lucida Sans Typewriter" w:cs="Arial"/>
              </w:rPr>
              <w:t xml:space="preserve"> </w:t>
            </w:r>
            <w:r>
              <w:rPr>
                <w:rFonts w:ascii="Lucida Sans Typewriter" w:hAnsi="Lucida Sans Typewriter" w:cs="Arial"/>
              </w:rPr>
              <w:tab/>
              <w:t>El nivel central del Estado y las entidades t</w:t>
            </w:r>
            <w:r>
              <w:rPr>
                <w:rFonts w:ascii="Lucida Sans Typewriter" w:hAnsi="Lucida Sans Typewriter" w:cs="Arial"/>
              </w:rPr>
              <w:t>erritoriales autónomas, establecerán mecanismos necesarios para garantizar el acceso a créditos de fomento, a los sujetos de la agricultura familiar sustentable.</w:t>
            </w:r>
          </w:p>
          <w:p w:rsidR="00000000" w:rsidRDefault="00076197">
            <w:pPr>
              <w:pStyle w:val="NormalWeb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076197">
            <w:pPr>
              <w:pStyle w:val="NormalWeb"/>
              <w:spacing w:after="0" w:afterAutospacing="0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39. (SEGURO AGRARIO UNIVERSAL). </w:t>
            </w:r>
            <w:r>
              <w:rPr>
                <w:rFonts w:ascii="Arial" w:hAnsi="Arial" w:cs="Arial"/>
              </w:rPr>
              <w:t xml:space="preserve">El Seguro Agrario Universal “Pachamama”, incorpora </w:t>
            </w:r>
            <w:r>
              <w:rPr>
                <w:rFonts w:ascii="Arial" w:hAnsi="Arial" w:cs="Arial"/>
              </w:rPr>
              <w:t>la participación de los sujetos de la agricultura familiar sustentable como actores beneficiarios por su contribución a la soberanía alimentaria con la provisión de alimentos básicos para la población Boliviana.</w:t>
            </w:r>
          </w:p>
          <w:p w:rsidR="00000000" w:rsidRDefault="00076197">
            <w:pPr>
              <w:pStyle w:val="NormalWeb"/>
              <w:spacing w:after="0" w:afterAutospacing="0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spacing w:after="0" w:afterAutospacing="0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DISPOSICIONES ADICIONALES</w:t>
            </w:r>
          </w:p>
          <w:p w:rsidR="00000000" w:rsidRDefault="00076197">
            <w:pPr>
              <w:pStyle w:val="NormalWeb"/>
              <w:spacing w:after="0" w:afterAutospacing="0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spacing w:after="0" w:afterAutospacing="0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PRIMERA</w:t>
            </w:r>
            <w:r>
              <w:rPr>
                <w:rFonts w:ascii="Arial" w:hAnsi="Arial" w:cs="Arial"/>
              </w:rPr>
              <w:t>. El Mi</w:t>
            </w:r>
            <w:r>
              <w:rPr>
                <w:rFonts w:ascii="Arial" w:hAnsi="Arial" w:cs="Arial"/>
              </w:rPr>
              <w:t>nisterio de Desarrollo Rural y Tierras, mediante instrumento legal correspondiente en el marco de la normativa vigente y las políticas nacionales de desarrollo rural agropecuario, implementará el Programa Nacional de Apoyo a los sujetos de la presente Ley,</w:t>
            </w:r>
            <w:r>
              <w:rPr>
                <w:rFonts w:ascii="Arial" w:hAnsi="Arial" w:cs="Arial"/>
              </w:rPr>
              <w:t xml:space="preserve"> en un plazo de ciento ochenta (180) días hábiles, a partir de la publicación de la presente Ley.</w:t>
            </w:r>
          </w:p>
          <w:p w:rsidR="00000000" w:rsidRDefault="00076197">
            <w:pPr>
              <w:pStyle w:val="NormalWeb"/>
              <w:spacing w:after="0" w:afterAutospacing="0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spacing w:after="0" w:afterAutospacing="0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SEGUNDA</w:t>
            </w:r>
            <w:r>
              <w:rPr>
                <w:rFonts w:ascii="Arial" w:hAnsi="Arial" w:cs="Arial"/>
              </w:rPr>
              <w:t>. Se instruye al Ministerio de Planificación del Desarrollo, a través del Viceministerio de Inversión Pú</w:t>
            </w:r>
            <w:r>
              <w:rPr>
                <w:rFonts w:ascii="Arial" w:hAnsi="Arial" w:cs="Arial"/>
              </w:rPr>
              <w:t xml:space="preserve">blica y Financiamiento Externo, realizar las gestiones necesarias para canalizar recursos que garanticen el funcionamiento del Programa Nacional de Apoyo a los sujetos de la presente Ley. </w:t>
            </w:r>
          </w:p>
          <w:p w:rsidR="00000000" w:rsidRDefault="00076197">
            <w:pPr>
              <w:pStyle w:val="NormalWeb"/>
              <w:spacing w:after="0" w:afterAutospacing="0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spacing w:after="0" w:afterAutospacing="0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TERCERA.</w:t>
            </w:r>
            <w:r>
              <w:rPr>
                <w:rFonts w:ascii="Arial" w:hAnsi="Arial" w:cs="Arial"/>
              </w:rPr>
              <w:t xml:space="preserve"> El Tesoro General del Estado, de acuerdo a su disponibil</w:t>
            </w:r>
            <w:r>
              <w:rPr>
                <w:rFonts w:ascii="Arial" w:hAnsi="Arial" w:cs="Arial"/>
              </w:rPr>
              <w:t xml:space="preserve">idad financiera, garantizará la implementación del Programa Nacional de Apoyo a los sujetos de la presente Ley. </w:t>
            </w:r>
          </w:p>
          <w:p w:rsidR="00000000" w:rsidRDefault="00076197">
            <w:pPr>
              <w:pStyle w:val="NormalWeb"/>
              <w:spacing w:after="0" w:afterAutospacing="0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spacing w:after="0" w:afterAutospacing="0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DISPOSICIONES TRANSITORIAS</w:t>
            </w:r>
          </w:p>
          <w:p w:rsidR="00000000" w:rsidRDefault="00076197">
            <w:pPr>
              <w:pStyle w:val="NormalWeb"/>
              <w:spacing w:after="0" w:afterAutospacing="0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spacing w:after="0" w:afterAutospacing="0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PRIMERA.</w:t>
            </w:r>
            <w:r>
              <w:rPr>
                <w:rFonts w:ascii="Arial" w:hAnsi="Arial" w:cs="Arial"/>
              </w:rPr>
              <w:t xml:space="preserve"> El Órgano Ejecutivo a través de los ministerios correspondientes, mediante un proceso participativo, re</w:t>
            </w:r>
            <w:r>
              <w:rPr>
                <w:rFonts w:ascii="Arial" w:hAnsi="Arial" w:cs="Arial"/>
              </w:rPr>
              <w:t xml:space="preserve">glamentará el proceso de reconocimiento de las Organizaciones Económicas Comunitarias – OECOM, en un plazo máximo de ciento ochenta (180) días a partir de la publicación de la presente Ley. </w:t>
            </w:r>
          </w:p>
          <w:p w:rsidR="00000000" w:rsidRDefault="00076197">
            <w:pPr>
              <w:pStyle w:val="NormalWeb"/>
              <w:spacing w:before="0" w:beforeAutospacing="0" w:line="260" w:lineRule="atLeast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00000" w:rsidRDefault="00076197">
            <w:pPr>
              <w:pStyle w:val="NormalWeb"/>
              <w:spacing w:before="0" w:beforeAutospacing="0" w:line="260" w:lineRule="atLeast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SEGUNDA.</w:t>
            </w:r>
            <w:r>
              <w:rPr>
                <w:rFonts w:ascii="Arial" w:hAnsi="Arial" w:cs="Arial"/>
                <w:sz w:val="22"/>
                <w:szCs w:val="22"/>
              </w:rPr>
              <w:t xml:space="preserve"> El Ministerio de Desarrollo Productivo y Economí</w:t>
            </w:r>
            <w:r>
              <w:rPr>
                <w:rFonts w:ascii="Arial" w:hAnsi="Arial" w:cs="Arial"/>
                <w:sz w:val="22"/>
                <w:szCs w:val="22"/>
              </w:rPr>
              <w:t>a Plural, en el plazo de noventa (90) días a partir de la publicación de la presente Ley, emitirá la normativa para la implementación del Sello Social Boliviano que certifique el uso de mano de obra e insumos locales provenientes de la producción agropecua</w:t>
            </w:r>
            <w:r>
              <w:rPr>
                <w:rFonts w:ascii="Arial" w:hAnsi="Arial" w:cs="Arial"/>
                <w:sz w:val="22"/>
                <w:szCs w:val="22"/>
              </w:rPr>
              <w:t xml:space="preserve">ria nacional, incluyendo la agricultura familiar sustentable, en la transformación, industrialización de alimentos y exportación de productos. 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DISPOSICIONES FINALES</w:t>
            </w:r>
          </w:p>
          <w:p w:rsidR="00000000" w:rsidRDefault="00076197">
            <w:pPr>
              <w:pStyle w:val="NormalWeb"/>
              <w:ind w:right="40"/>
              <w:jc w:val="center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PRIMERA. </w:t>
            </w:r>
            <w:r>
              <w:rPr>
                <w:rFonts w:ascii="Arial" w:hAnsi="Arial" w:cs="Arial"/>
              </w:rPr>
              <w:t>La reglamentación de la presente Ley deberá ser efectuada por el Órgano Ejecu</w:t>
            </w:r>
            <w:r>
              <w:rPr>
                <w:rFonts w:ascii="Arial" w:hAnsi="Arial" w:cs="Arial"/>
              </w:rPr>
              <w:t>tivo, en el plazo de ciento cincuenta (150) días a partir de su publicación.</w:t>
            </w:r>
          </w:p>
          <w:p w:rsidR="00000000" w:rsidRDefault="00076197">
            <w:pPr>
              <w:pStyle w:val="NormalWeb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SEGUNDA.</w:t>
            </w:r>
            <w:r>
              <w:rPr>
                <w:rFonts w:ascii="Arial" w:hAnsi="Arial" w:cs="Arial"/>
              </w:rPr>
              <w:t xml:space="preserve"> Los sujetos de la agricultura familiar sustentable y de las actividades diversificadas, deberán ser reconocidos por la nueva norma que rija el comercio en el Estado Plu</w:t>
            </w:r>
            <w:r>
              <w:rPr>
                <w:rFonts w:ascii="Arial" w:hAnsi="Arial" w:cs="Arial"/>
              </w:rPr>
              <w:t>rinacional de Bolivia, tomando en cuenta sus propias características.</w:t>
            </w:r>
          </w:p>
          <w:p w:rsidR="00000000" w:rsidRDefault="00076197">
            <w:pPr>
              <w:pStyle w:val="NormalWeb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spacing w:after="0" w:afterAutospacing="0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Remítase al Órgano Ejecutivo, para fines Constitucionales.</w:t>
            </w:r>
          </w:p>
          <w:p w:rsidR="00000000" w:rsidRDefault="00076197">
            <w:pPr>
              <w:pStyle w:val="NormalWeb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Es dada en la Sala de la Asamblea Legislativa Plurinacional, a los veinte días del mes de diciembre del año dos mil doce.</w:t>
            </w:r>
          </w:p>
          <w:p w:rsidR="00000000" w:rsidRDefault="00076197">
            <w:pPr>
              <w:pStyle w:val="NormalWeb"/>
              <w:spacing w:after="120" w:afterAutospacing="0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Fdo. Lilly Gabriela Montaño Viaña, Rebeca Elvira Delgado Burgoa, Mary Medina Zabaleta, David Sánchez Heredia, Wilson Changaray T., Angel David Cortéz Villegas.</w:t>
            </w:r>
          </w:p>
          <w:p w:rsidR="00000000" w:rsidRDefault="00076197">
            <w:pPr>
              <w:pStyle w:val="NormalWeb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spacing w:after="120" w:afterAutospacing="0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Por tanto, la promulgo para que se tenga y cumpla como Ley del Estado Plurinacional de Bolivi</w:t>
            </w:r>
            <w:r>
              <w:rPr>
                <w:rFonts w:ascii="Arial" w:hAnsi="Arial" w:cs="Arial"/>
              </w:rPr>
              <w:t>a.</w:t>
            </w:r>
          </w:p>
          <w:p w:rsidR="00000000" w:rsidRDefault="00076197">
            <w:pPr>
              <w:pStyle w:val="NormalWeb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076197">
            <w:pPr>
              <w:pStyle w:val="NormalWeb"/>
              <w:spacing w:after="0" w:afterAutospacing="0"/>
              <w:ind w:right="40" w:firstLine="8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Palacio de Gobierno de la ciudad de La Paz, a los veintiséis días del mes de enero del año dos mil trece.</w:t>
            </w:r>
          </w:p>
          <w:p w:rsidR="00000000" w:rsidRDefault="00076197">
            <w:pPr>
              <w:pStyle w:val="NormalWeb"/>
              <w:ind w:right="4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076197">
            <w:pPr>
              <w:pStyle w:val="NormalWeb"/>
              <w:spacing w:after="0" w:afterAutospacing="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FDO. EVO MORALES AYMA, </w:t>
            </w:r>
            <w:r>
              <w:rPr>
                <w:rFonts w:ascii="Arial" w:hAnsi="Arial" w:cs="Arial"/>
              </w:rPr>
              <w:t>Carlos Gustavo Romero Bonifaz MINISTRO DE GOBIERNO E INTERINO DE LA PRESIDENCIA, Elba Viviana Caro Hinojosa, Luis Albert</w:t>
            </w:r>
            <w:r>
              <w:rPr>
                <w:rFonts w:ascii="Arial" w:hAnsi="Arial" w:cs="Arial"/>
              </w:rPr>
              <w:t>o Arce Catacora, Ana Teresa Morales Olivera, Juan Carlos Calvimontes Camargo, Roberto Iván Aguilar Gómez, Nemesia Achacollo Tola, Claudia Stacy Peña Claros, Pablo Cesar Groux Canedo MINISTRO DE CULTURAS E INTERINO DE COMUNICACIÓN.</w:t>
            </w:r>
          </w:p>
          <w:p w:rsidR="00000000" w:rsidRDefault="00076197">
            <w:pPr>
              <w:pStyle w:val="NormalWeb"/>
              <w:spacing w:after="0" w:afterAutospacing="0"/>
              <w:divId w:val="12064812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Gill Sans MT" w:hAnsi="Gill Sans MT" w:cs="Arial"/>
                <w:sz w:val="18"/>
                <w:szCs w:val="18"/>
                <w:u w:val="single"/>
              </w:rPr>
              <w:t> </w:t>
            </w:r>
          </w:p>
          <w:p w:rsidR="00000000" w:rsidRDefault="00076197">
            <w:pPr>
              <w:pStyle w:val="NormalWeb"/>
              <w:rPr>
                <w:color w:val="auto"/>
              </w:rPr>
            </w:pPr>
            <w:r>
              <w:rPr>
                <w:rStyle w:val="Textoennegrita"/>
                <w:color w:val="auto"/>
              </w:rPr>
              <w:t>SUSCRIPCION OBLIGATORIA</w:t>
            </w:r>
            <w:r>
              <w:rPr>
                <w:color w:val="auto"/>
              </w:rPr>
              <w:t xml:space="preserve"> </w:t>
            </w:r>
          </w:p>
          <w:p w:rsidR="00000000" w:rsidRDefault="00076197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Style w:val="Textoennegrita"/>
                <w:rFonts w:eastAsia="Times New Roman"/>
                <w:color w:val="auto"/>
              </w:rPr>
              <w:t>DECRETO SUPREMO Nº 690</w:t>
            </w:r>
            <w:r>
              <w:rPr>
                <w:rFonts w:eastAsia="Times New Roman"/>
                <w:color w:val="auto"/>
              </w:rPr>
              <w:t xml:space="preserve"> </w:t>
            </w:r>
          </w:p>
          <w:p w:rsidR="00000000" w:rsidRDefault="00076197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br/>
            </w:r>
            <w:r>
              <w:rPr>
                <w:rStyle w:val="Textoennegrita"/>
                <w:rFonts w:eastAsia="Times New Roman"/>
                <w:color w:val="auto"/>
              </w:rPr>
              <w:t xml:space="preserve">03 DE NOVIEMBRE DE 2010 .- </w:t>
            </w:r>
            <w:r>
              <w:rPr>
                <w:rFonts w:eastAsia="Times New Roman"/>
                <w:color w:val="auto"/>
              </w:rPr>
              <w:t>Dispone la suscripción obligatoria, sin excepción alguna, de todas las entidades del sector público que conforman la estructura organizativa del Organo Ejecutivo, así como de entidades y empresas públic</w:t>
            </w:r>
            <w:r>
              <w:rPr>
                <w:rFonts w:eastAsia="Times New Roman"/>
                <w:color w:val="auto"/>
              </w:rPr>
              <w:t>as que se encuentran bajo su dependencia o tuición, a la Gaceta Oficial de Bolivia, dependiente del Ministerio de la Presidencia, para la obtención física de Leyes, Decretos y Resoluciones Supremas.</w:t>
            </w:r>
            <w:r>
              <w:rPr>
                <w:rFonts w:eastAsia="Times New Roman"/>
                <w:color w:val="auto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76197">
            <w:pPr>
              <w:jc w:val="right"/>
              <w:rPr>
                <w:rFonts w:eastAsia="Times New Roman"/>
                <w:color w:val="auto"/>
              </w:rPr>
            </w:pPr>
          </w:p>
          <w:p w:rsidR="00000000" w:rsidRDefault="00076197">
            <w:pPr>
              <w:jc w:val="righ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000000" w:rsidRDefault="00076197">
            <w:pPr>
              <w:jc w:val="right"/>
              <w:rPr>
                <w:rFonts w:eastAsia="Times New Roman"/>
                <w:color w:val="auto"/>
              </w:rPr>
            </w:pPr>
            <w:r>
              <w:rPr>
                <w:rStyle w:val="Textoennegrita"/>
                <w:rFonts w:ascii="Arial" w:eastAsia="Times New Roman" w:hAnsi="Arial" w:cs="Arial"/>
                <w:color w:val="auto"/>
                <w:sz w:val="17"/>
                <w:szCs w:val="17"/>
              </w:rPr>
              <w:t>TEXTO DE CONSULTA</w:t>
            </w:r>
            <w:r>
              <w:rPr>
                <w:rStyle w:val="Textoennegrita"/>
                <w:rFonts w:ascii="Arial" w:eastAsia="Times New Roman" w:hAnsi="Arial" w:cs="Arial"/>
                <w:color w:val="auto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17"/>
                <w:szCs w:val="17"/>
              </w:rPr>
              <w:br/>
              <w:t xml:space="preserve">Gaceta Oficial del Estado Plurinacional de Bolivia </w:t>
            </w:r>
            <w:r>
              <w:rPr>
                <w:rFonts w:ascii="Arial" w:eastAsia="Times New Roman" w:hAnsi="Arial" w:cs="Arial"/>
                <w:color w:val="auto"/>
                <w:sz w:val="17"/>
                <w:szCs w:val="17"/>
              </w:rPr>
              <w:br/>
              <w:t xml:space="preserve">Derechos Reservados © 2014 </w:t>
            </w:r>
            <w:r>
              <w:rPr>
                <w:rFonts w:ascii="Arial" w:eastAsia="Times New Roman" w:hAnsi="Arial" w:cs="Arial"/>
                <w:color w:val="auto"/>
                <w:sz w:val="17"/>
                <w:szCs w:val="17"/>
              </w:rPr>
              <w:br/>
            </w:r>
            <w:r>
              <w:rPr>
                <w:rStyle w:val="Textoennegrita"/>
                <w:rFonts w:ascii="Arial" w:eastAsia="Times New Roman" w:hAnsi="Arial" w:cs="Arial"/>
                <w:color w:val="auto"/>
                <w:sz w:val="17"/>
                <w:szCs w:val="17"/>
              </w:rPr>
              <w:t>www.gacetaoficialdebolivia.gob.b</w:t>
            </w:r>
            <w:r>
              <w:rPr>
                <w:rStyle w:val="Textoennegrita"/>
                <w:rFonts w:ascii="Arial" w:eastAsia="Times New Roman" w:hAnsi="Arial" w:cs="Arial"/>
                <w:color w:val="auto"/>
                <w:sz w:val="17"/>
                <w:szCs w:val="17"/>
              </w:rPr>
              <w:t>o</w:t>
            </w:r>
          </w:p>
        </w:tc>
      </w:tr>
    </w:tbl>
    <w:p w:rsidR="00000000" w:rsidRDefault="00076197">
      <w:pPr>
        <w:rPr>
          <w:rFonts w:eastAsia="Times New Roman"/>
          <w:color w:val="auto"/>
        </w:rPr>
      </w:pP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CC4"/>
    <w:multiLevelType w:val="multilevel"/>
    <w:tmpl w:val="6BBEB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96F66"/>
    <w:multiLevelType w:val="multilevel"/>
    <w:tmpl w:val="C8364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23B79"/>
    <w:multiLevelType w:val="multilevel"/>
    <w:tmpl w:val="7F8242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90232"/>
    <w:multiLevelType w:val="multilevel"/>
    <w:tmpl w:val="BC7A33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C55452A"/>
    <w:multiLevelType w:val="multilevel"/>
    <w:tmpl w:val="51DE37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621DF"/>
    <w:multiLevelType w:val="multilevel"/>
    <w:tmpl w:val="5EC085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8F10B4"/>
    <w:multiLevelType w:val="multilevel"/>
    <w:tmpl w:val="1728D8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674FD8"/>
    <w:multiLevelType w:val="multilevel"/>
    <w:tmpl w:val="90F6A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D361D4"/>
    <w:multiLevelType w:val="multilevel"/>
    <w:tmpl w:val="7ADEF5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E60178"/>
    <w:multiLevelType w:val="multilevel"/>
    <w:tmpl w:val="2F9A74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245393"/>
    <w:multiLevelType w:val="multilevel"/>
    <w:tmpl w:val="E1D42B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3654BC"/>
    <w:multiLevelType w:val="multilevel"/>
    <w:tmpl w:val="CEAADB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E74DB7"/>
    <w:multiLevelType w:val="multilevel"/>
    <w:tmpl w:val="619E6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60536C"/>
    <w:multiLevelType w:val="multilevel"/>
    <w:tmpl w:val="170EF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B32723"/>
    <w:multiLevelType w:val="multilevel"/>
    <w:tmpl w:val="5FBC1F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6974DE"/>
    <w:multiLevelType w:val="multilevel"/>
    <w:tmpl w:val="9A24E8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FE4105"/>
    <w:multiLevelType w:val="multilevel"/>
    <w:tmpl w:val="2F5E7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257E0D"/>
    <w:multiLevelType w:val="multilevel"/>
    <w:tmpl w:val="FA0A1E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C25E42"/>
    <w:multiLevelType w:val="multilevel"/>
    <w:tmpl w:val="A31872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CD3C10"/>
    <w:multiLevelType w:val="multilevel"/>
    <w:tmpl w:val="EF6484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ED0D3A"/>
    <w:multiLevelType w:val="multilevel"/>
    <w:tmpl w:val="5292FD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060E67"/>
    <w:multiLevelType w:val="multilevel"/>
    <w:tmpl w:val="4CBE8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8944FD"/>
    <w:multiLevelType w:val="multilevel"/>
    <w:tmpl w:val="C952C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7D408D"/>
    <w:multiLevelType w:val="multilevel"/>
    <w:tmpl w:val="375896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28F20ACE"/>
    <w:multiLevelType w:val="multilevel"/>
    <w:tmpl w:val="893427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085859"/>
    <w:multiLevelType w:val="multilevel"/>
    <w:tmpl w:val="22209C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1468FA"/>
    <w:multiLevelType w:val="multilevel"/>
    <w:tmpl w:val="22D49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E36DA2"/>
    <w:multiLevelType w:val="multilevel"/>
    <w:tmpl w:val="560E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CE46C3B"/>
    <w:multiLevelType w:val="multilevel"/>
    <w:tmpl w:val="B53652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0677DE"/>
    <w:multiLevelType w:val="multilevel"/>
    <w:tmpl w:val="A08210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28718F5"/>
    <w:multiLevelType w:val="multilevel"/>
    <w:tmpl w:val="59EE88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2259B0"/>
    <w:multiLevelType w:val="multilevel"/>
    <w:tmpl w:val="1A045E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3660808"/>
    <w:multiLevelType w:val="multilevel"/>
    <w:tmpl w:val="BC7C5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36D28D2"/>
    <w:multiLevelType w:val="multilevel"/>
    <w:tmpl w:val="9078B2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58C6A1A"/>
    <w:multiLevelType w:val="multilevel"/>
    <w:tmpl w:val="70F03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68413A0"/>
    <w:multiLevelType w:val="multilevel"/>
    <w:tmpl w:val="3B047B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710136D"/>
    <w:multiLevelType w:val="multilevel"/>
    <w:tmpl w:val="DA6A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81544A7"/>
    <w:multiLevelType w:val="multilevel"/>
    <w:tmpl w:val="FCE456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8FB2CDA"/>
    <w:multiLevelType w:val="multilevel"/>
    <w:tmpl w:val="EB1EA6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B6547E1"/>
    <w:multiLevelType w:val="multilevel"/>
    <w:tmpl w:val="88E4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B7A079A"/>
    <w:multiLevelType w:val="multilevel"/>
    <w:tmpl w:val="B9DCE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D383C54"/>
    <w:multiLevelType w:val="multilevel"/>
    <w:tmpl w:val="6450F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993BD9"/>
    <w:multiLevelType w:val="multilevel"/>
    <w:tmpl w:val="6ADE48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EAA4FB6"/>
    <w:multiLevelType w:val="multilevel"/>
    <w:tmpl w:val="9B00B5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ED3771D"/>
    <w:multiLevelType w:val="multilevel"/>
    <w:tmpl w:val="C35C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FBF54C5"/>
    <w:multiLevelType w:val="multilevel"/>
    <w:tmpl w:val="BF245D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11C2364"/>
    <w:multiLevelType w:val="multilevel"/>
    <w:tmpl w:val="F960616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7">
    <w:nsid w:val="41CE423C"/>
    <w:multiLevelType w:val="multilevel"/>
    <w:tmpl w:val="80B2BE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2AD378E"/>
    <w:multiLevelType w:val="multilevel"/>
    <w:tmpl w:val="E95ABB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556451D"/>
    <w:multiLevelType w:val="multilevel"/>
    <w:tmpl w:val="55AE5A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6BF533A"/>
    <w:multiLevelType w:val="multilevel"/>
    <w:tmpl w:val="1A881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89C4350"/>
    <w:multiLevelType w:val="multilevel"/>
    <w:tmpl w:val="28709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9255C38"/>
    <w:multiLevelType w:val="multilevel"/>
    <w:tmpl w:val="418020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BBA5B2A"/>
    <w:multiLevelType w:val="multilevel"/>
    <w:tmpl w:val="5E9C13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C4C56FA"/>
    <w:multiLevelType w:val="multilevel"/>
    <w:tmpl w:val="0908DF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DAD2263"/>
    <w:multiLevelType w:val="multilevel"/>
    <w:tmpl w:val="F48AF3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E7A569C"/>
    <w:multiLevelType w:val="multilevel"/>
    <w:tmpl w:val="A76C8C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0133FB4"/>
    <w:multiLevelType w:val="multilevel"/>
    <w:tmpl w:val="238E76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132316C"/>
    <w:multiLevelType w:val="multilevel"/>
    <w:tmpl w:val="5C28E2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1381F76"/>
    <w:multiLevelType w:val="multilevel"/>
    <w:tmpl w:val="4E2AFD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1E92133"/>
    <w:multiLevelType w:val="multilevel"/>
    <w:tmpl w:val="B51229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3941CD1"/>
    <w:multiLevelType w:val="multilevel"/>
    <w:tmpl w:val="5E9CD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73428E5"/>
    <w:multiLevelType w:val="multilevel"/>
    <w:tmpl w:val="1122B2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74F4670"/>
    <w:multiLevelType w:val="multilevel"/>
    <w:tmpl w:val="14AC6C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7C611CA"/>
    <w:multiLevelType w:val="multilevel"/>
    <w:tmpl w:val="6622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9C64BB1"/>
    <w:multiLevelType w:val="multilevel"/>
    <w:tmpl w:val="3A1A59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9D86E58"/>
    <w:multiLevelType w:val="multilevel"/>
    <w:tmpl w:val="CB52A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BB920C7"/>
    <w:multiLevelType w:val="multilevel"/>
    <w:tmpl w:val="5802AD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D7B71B6"/>
    <w:multiLevelType w:val="multilevel"/>
    <w:tmpl w:val="68D2A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D9A2F46"/>
    <w:multiLevelType w:val="multilevel"/>
    <w:tmpl w:val="AEEC0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EFA613A"/>
    <w:multiLevelType w:val="multilevel"/>
    <w:tmpl w:val="92D2F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F812D6F"/>
    <w:multiLevelType w:val="multilevel"/>
    <w:tmpl w:val="798666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FDC3534"/>
    <w:multiLevelType w:val="multilevel"/>
    <w:tmpl w:val="8CF4F8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1C768EC"/>
    <w:multiLevelType w:val="multilevel"/>
    <w:tmpl w:val="F4F28D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3A17415"/>
    <w:multiLevelType w:val="multilevel"/>
    <w:tmpl w:val="2B583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4CB0300"/>
    <w:multiLevelType w:val="multilevel"/>
    <w:tmpl w:val="7EC6D3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5331CBD"/>
    <w:multiLevelType w:val="multilevel"/>
    <w:tmpl w:val="5ACCC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C72296E"/>
    <w:multiLevelType w:val="multilevel"/>
    <w:tmpl w:val="460E09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172035A"/>
    <w:multiLevelType w:val="multilevel"/>
    <w:tmpl w:val="6090C8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1813723"/>
    <w:multiLevelType w:val="multilevel"/>
    <w:tmpl w:val="154AF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5C55669"/>
    <w:multiLevelType w:val="multilevel"/>
    <w:tmpl w:val="6C9633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61F43B3"/>
    <w:multiLevelType w:val="multilevel"/>
    <w:tmpl w:val="C3CAA4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67F33FD"/>
    <w:multiLevelType w:val="multilevel"/>
    <w:tmpl w:val="61A094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AC51911"/>
    <w:multiLevelType w:val="multilevel"/>
    <w:tmpl w:val="C4E05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BC20D61"/>
    <w:multiLevelType w:val="multilevel"/>
    <w:tmpl w:val="DBB65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5B2E28"/>
    <w:multiLevelType w:val="multilevel"/>
    <w:tmpl w:val="EEA4A6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68"/>
  </w:num>
  <w:num w:numId="3">
    <w:abstractNumId w:val="43"/>
  </w:num>
  <w:num w:numId="4">
    <w:abstractNumId w:val="22"/>
  </w:num>
  <w:num w:numId="5">
    <w:abstractNumId w:val="34"/>
  </w:num>
  <w:num w:numId="6">
    <w:abstractNumId w:val="57"/>
  </w:num>
  <w:num w:numId="7">
    <w:abstractNumId w:val="74"/>
  </w:num>
  <w:num w:numId="8">
    <w:abstractNumId w:val="56"/>
  </w:num>
  <w:num w:numId="9">
    <w:abstractNumId w:val="71"/>
  </w:num>
  <w:num w:numId="10">
    <w:abstractNumId w:val="53"/>
  </w:num>
  <w:num w:numId="11">
    <w:abstractNumId w:val="4"/>
  </w:num>
  <w:num w:numId="12">
    <w:abstractNumId w:val="25"/>
  </w:num>
  <w:num w:numId="13">
    <w:abstractNumId w:val="9"/>
  </w:num>
  <w:num w:numId="14">
    <w:abstractNumId w:val="6"/>
  </w:num>
  <w:num w:numId="15">
    <w:abstractNumId w:val="81"/>
  </w:num>
  <w:num w:numId="16">
    <w:abstractNumId w:val="37"/>
  </w:num>
  <w:num w:numId="17">
    <w:abstractNumId w:val="1"/>
  </w:num>
  <w:num w:numId="18">
    <w:abstractNumId w:val="26"/>
  </w:num>
  <w:num w:numId="19">
    <w:abstractNumId w:val="83"/>
  </w:num>
  <w:num w:numId="20">
    <w:abstractNumId w:val="19"/>
  </w:num>
  <w:num w:numId="21">
    <w:abstractNumId w:val="78"/>
  </w:num>
  <w:num w:numId="22">
    <w:abstractNumId w:val="33"/>
  </w:num>
  <w:num w:numId="23">
    <w:abstractNumId w:val="27"/>
  </w:num>
  <w:num w:numId="24">
    <w:abstractNumId w:val="76"/>
  </w:num>
  <w:num w:numId="25">
    <w:abstractNumId w:val="8"/>
  </w:num>
  <w:num w:numId="26">
    <w:abstractNumId w:val="13"/>
  </w:num>
  <w:num w:numId="27">
    <w:abstractNumId w:val="20"/>
  </w:num>
  <w:num w:numId="28">
    <w:abstractNumId w:val="0"/>
  </w:num>
  <w:num w:numId="29">
    <w:abstractNumId w:val="30"/>
  </w:num>
  <w:num w:numId="30">
    <w:abstractNumId w:val="49"/>
  </w:num>
  <w:num w:numId="31">
    <w:abstractNumId w:val="63"/>
  </w:num>
  <w:num w:numId="32">
    <w:abstractNumId w:val="58"/>
  </w:num>
  <w:num w:numId="33">
    <w:abstractNumId w:val="59"/>
  </w:num>
  <w:num w:numId="34">
    <w:abstractNumId w:val="54"/>
  </w:num>
  <w:num w:numId="35">
    <w:abstractNumId w:val="66"/>
  </w:num>
  <w:num w:numId="36">
    <w:abstractNumId w:val="50"/>
  </w:num>
  <w:num w:numId="37">
    <w:abstractNumId w:val="7"/>
  </w:num>
  <w:num w:numId="38">
    <w:abstractNumId w:val="52"/>
  </w:num>
  <w:num w:numId="39">
    <w:abstractNumId w:val="40"/>
  </w:num>
  <w:num w:numId="40">
    <w:abstractNumId w:val="79"/>
  </w:num>
  <w:num w:numId="41">
    <w:abstractNumId w:val="77"/>
  </w:num>
  <w:num w:numId="42">
    <w:abstractNumId w:val="80"/>
  </w:num>
  <w:num w:numId="43">
    <w:abstractNumId w:val="11"/>
  </w:num>
  <w:num w:numId="44">
    <w:abstractNumId w:val="18"/>
  </w:num>
  <w:num w:numId="45">
    <w:abstractNumId w:val="29"/>
  </w:num>
  <w:num w:numId="46">
    <w:abstractNumId w:val="38"/>
  </w:num>
  <w:num w:numId="47">
    <w:abstractNumId w:val="17"/>
  </w:num>
  <w:num w:numId="48">
    <w:abstractNumId w:val="64"/>
  </w:num>
  <w:num w:numId="49">
    <w:abstractNumId w:val="84"/>
  </w:num>
  <w:num w:numId="50">
    <w:abstractNumId w:val="5"/>
  </w:num>
  <w:num w:numId="51">
    <w:abstractNumId w:val="82"/>
  </w:num>
  <w:num w:numId="52">
    <w:abstractNumId w:val="51"/>
  </w:num>
  <w:num w:numId="53">
    <w:abstractNumId w:val="12"/>
  </w:num>
  <w:num w:numId="54">
    <w:abstractNumId w:val="16"/>
  </w:num>
  <w:num w:numId="55">
    <w:abstractNumId w:val="55"/>
  </w:num>
  <w:num w:numId="56">
    <w:abstractNumId w:val="65"/>
  </w:num>
  <w:num w:numId="57">
    <w:abstractNumId w:val="24"/>
  </w:num>
  <w:num w:numId="58">
    <w:abstractNumId w:val="31"/>
  </w:num>
  <w:num w:numId="59">
    <w:abstractNumId w:val="15"/>
  </w:num>
  <w:num w:numId="60">
    <w:abstractNumId w:val="42"/>
  </w:num>
  <w:num w:numId="61">
    <w:abstractNumId w:val="48"/>
  </w:num>
  <w:num w:numId="62">
    <w:abstractNumId w:val="2"/>
  </w:num>
  <w:num w:numId="63">
    <w:abstractNumId w:val="60"/>
  </w:num>
  <w:num w:numId="64">
    <w:abstractNumId w:val="73"/>
  </w:num>
  <w:num w:numId="65">
    <w:abstractNumId w:val="67"/>
  </w:num>
  <w:num w:numId="66">
    <w:abstractNumId w:val="39"/>
  </w:num>
  <w:num w:numId="67">
    <w:abstractNumId w:val="70"/>
  </w:num>
  <w:num w:numId="68">
    <w:abstractNumId w:val="35"/>
  </w:num>
  <w:num w:numId="69">
    <w:abstractNumId w:val="47"/>
  </w:num>
  <w:num w:numId="70">
    <w:abstractNumId w:val="28"/>
  </w:num>
  <w:num w:numId="71">
    <w:abstractNumId w:val="14"/>
  </w:num>
  <w:num w:numId="72">
    <w:abstractNumId w:val="10"/>
  </w:num>
  <w:num w:numId="73">
    <w:abstractNumId w:val="85"/>
  </w:num>
  <w:num w:numId="74">
    <w:abstractNumId w:val="3"/>
  </w:num>
  <w:num w:numId="75">
    <w:abstractNumId w:val="69"/>
  </w:num>
  <w:num w:numId="76">
    <w:abstractNumId w:val="61"/>
  </w:num>
  <w:num w:numId="77">
    <w:abstractNumId w:val="62"/>
  </w:num>
  <w:num w:numId="78">
    <w:abstractNumId w:val="45"/>
  </w:num>
  <w:num w:numId="79">
    <w:abstractNumId w:val="46"/>
  </w:num>
  <w:num w:numId="80">
    <w:abstractNumId w:val="21"/>
  </w:num>
  <w:num w:numId="81">
    <w:abstractNumId w:val="41"/>
  </w:num>
  <w:num w:numId="82">
    <w:abstractNumId w:val="72"/>
  </w:num>
  <w:num w:numId="83">
    <w:abstractNumId w:val="75"/>
  </w:num>
  <w:num w:numId="84">
    <w:abstractNumId w:val="23"/>
  </w:num>
  <w:num w:numId="85">
    <w:abstractNumId w:val="36"/>
  </w:num>
  <w:num w:numId="86">
    <w:abstractNumId w:val="3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76197"/>
    <w:rsid w:val="0007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8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7814</Words>
  <Characters>48328</Characters>
  <Application>Microsoft Office Word</Application>
  <DocSecurity>0</DocSecurity>
  <Lines>402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SUPREMO N 3453</vt:lpstr>
    </vt:vector>
  </TitlesOfParts>
  <Company/>
  <LinksUpToDate>false</LinksUpToDate>
  <CharactersWithSpaces>56030</CharactersWithSpaces>
  <SharedDoc>false</SharedDoc>
  <HyperlinkBase>C:\Documents and Settings\Sistemas\Escritorio\GACETA\476nec\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SUPREMO N 3453</dc:title>
  <dc:creator>Gabriela</dc:creator>
  <cp:lastModifiedBy>Gabriela</cp:lastModifiedBy>
  <cp:revision>2</cp:revision>
  <dcterms:created xsi:type="dcterms:W3CDTF">2014-03-05T16:45:00Z</dcterms:created>
  <dcterms:modified xsi:type="dcterms:W3CDTF">2014-03-05T16:45:00Z</dcterms:modified>
</cp:coreProperties>
</file>