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484"/>
      </w:tblGrid>
      <w:tr w:rsidR="00000000">
        <w:trPr>
          <w:tblCellSpacing w:w="15" w:type="dxa"/>
          <w:jc w:val="center"/>
        </w:trPr>
        <w:tc>
          <w:tcPr>
            <w:tcW w:w="0" w:type="auto"/>
            <w:vAlign w:val="center"/>
            <w:hideMark/>
          </w:tcPr>
          <w:p w:rsidR="00000000" w:rsidRDefault="00DF3876">
            <w:pPr>
              <w:rPr>
                <w:rFonts w:eastAsia="Times New Roman"/>
              </w:rPr>
            </w:pPr>
            <w:r>
              <w:rPr>
                <w:rFonts w:eastAsia="Times New Roman"/>
              </w:rPr>
              <w:pict>
                <v:rect id="_x0000_i1025" style="width:0;height:1.5pt" o:hralign="center" o:hrstd="t" o:hr="t" fillcolor="#a0a0a0" stroked="f"/>
              </w:pict>
            </w:r>
          </w:p>
          <w:p w:rsidR="00000000" w:rsidRDefault="00DF3876">
            <w:pPr>
              <w:rPr>
                <w:rFonts w:eastAsia="Times New Roman"/>
              </w:rPr>
            </w:pPr>
          </w:p>
          <w:p w:rsidR="00000000" w:rsidRDefault="00DF3876">
            <w:pPr>
              <w:pStyle w:val="NormalWeb"/>
              <w:jc w:val="center"/>
              <w:divId w:val="602147523"/>
              <w:rPr>
                <w:rFonts w:ascii="Arial" w:hAnsi="Arial" w:cs="Arial"/>
                <w:sz w:val="17"/>
                <w:szCs w:val="17"/>
              </w:rPr>
            </w:pPr>
            <w:r>
              <w:rPr>
                <w:rFonts w:ascii="Arial" w:hAnsi="Arial" w:cs="Arial"/>
                <w:b/>
                <w:bCs/>
                <w:u w:val="single"/>
              </w:rPr>
              <w:t>LEY Nº 004</w:t>
            </w:r>
          </w:p>
          <w:p w:rsidR="00000000" w:rsidRDefault="00DF3876">
            <w:pPr>
              <w:pStyle w:val="NormalWeb"/>
              <w:jc w:val="center"/>
              <w:divId w:val="602147523"/>
              <w:rPr>
                <w:rFonts w:ascii="Arial" w:hAnsi="Arial" w:cs="Arial"/>
                <w:sz w:val="17"/>
                <w:szCs w:val="17"/>
              </w:rPr>
            </w:pPr>
            <w:r>
              <w:rPr>
                <w:rFonts w:ascii="Arial" w:hAnsi="Arial" w:cs="Arial"/>
                <w:b/>
                <w:bCs/>
                <w:u w:val="single"/>
              </w:rPr>
              <w:t>LEY DE 31 DE MARZO DE 2010</w:t>
            </w:r>
          </w:p>
          <w:p w:rsidR="00000000" w:rsidRDefault="00DF3876">
            <w:pPr>
              <w:pStyle w:val="NormalWeb"/>
              <w:jc w:val="center"/>
              <w:divId w:val="602147523"/>
              <w:rPr>
                <w:rFonts w:ascii="Arial" w:hAnsi="Arial" w:cs="Arial"/>
                <w:sz w:val="17"/>
                <w:szCs w:val="17"/>
              </w:rPr>
            </w:pPr>
            <w:r>
              <w:rPr>
                <w:rFonts w:ascii="Arial" w:hAnsi="Arial" w:cs="Arial"/>
                <w:b/>
                <w:bCs/>
                <w:u w:val="single"/>
              </w:rPr>
              <w:t> </w:t>
            </w:r>
          </w:p>
          <w:p w:rsidR="00000000" w:rsidRDefault="00DF3876">
            <w:pPr>
              <w:pStyle w:val="NormalWeb"/>
              <w:jc w:val="center"/>
              <w:divId w:val="602147523"/>
              <w:rPr>
                <w:rFonts w:ascii="Arial" w:hAnsi="Arial" w:cs="Arial"/>
                <w:sz w:val="17"/>
                <w:szCs w:val="17"/>
              </w:rPr>
            </w:pPr>
            <w:r>
              <w:rPr>
                <w:rFonts w:ascii="Arial" w:hAnsi="Arial" w:cs="Arial"/>
                <w:b/>
                <w:bCs/>
                <w:u w:val="single"/>
              </w:rPr>
              <w:t>EVO MORALES AYMA</w:t>
            </w:r>
          </w:p>
          <w:p w:rsidR="00000000" w:rsidRDefault="00DF3876">
            <w:pPr>
              <w:pStyle w:val="NormalWeb"/>
              <w:jc w:val="center"/>
              <w:divId w:val="602147523"/>
              <w:rPr>
                <w:rFonts w:ascii="Arial" w:hAnsi="Arial" w:cs="Arial"/>
                <w:sz w:val="17"/>
                <w:szCs w:val="17"/>
              </w:rPr>
            </w:pPr>
            <w:r>
              <w:rPr>
                <w:rFonts w:ascii="Arial" w:hAnsi="Arial" w:cs="Arial"/>
                <w:b/>
                <w:bCs/>
                <w:u w:val="single"/>
              </w:rPr>
              <w:t>PRESIDENTE DEL ESTADO PLURINACIONAL DE BOLIVIA</w:t>
            </w:r>
          </w:p>
          <w:p w:rsidR="00000000" w:rsidRDefault="00DF3876">
            <w:pPr>
              <w:pStyle w:val="NormalWeb"/>
              <w:jc w:val="center"/>
              <w:divId w:val="602147523"/>
              <w:rPr>
                <w:rFonts w:ascii="Arial" w:hAnsi="Arial" w:cs="Arial"/>
                <w:sz w:val="17"/>
                <w:szCs w:val="17"/>
              </w:rPr>
            </w:pPr>
            <w:r>
              <w:rPr>
                <w:rFonts w:ascii="Arial" w:hAnsi="Arial" w:cs="Arial"/>
                <w:b/>
                <w:bCs/>
              </w:rPr>
              <w:t> </w:t>
            </w:r>
          </w:p>
          <w:p w:rsidR="00000000" w:rsidRDefault="00DF3876">
            <w:pPr>
              <w:pStyle w:val="NormalWeb"/>
              <w:divId w:val="602147523"/>
              <w:rPr>
                <w:rFonts w:ascii="Arial" w:hAnsi="Arial" w:cs="Arial"/>
                <w:sz w:val="17"/>
                <w:szCs w:val="17"/>
              </w:rPr>
            </w:pPr>
            <w:r>
              <w:rPr>
                <w:rFonts w:ascii="Arial" w:hAnsi="Arial" w:cs="Arial"/>
              </w:rPr>
              <w:t>Por cuanto, la Asamblea Legislativa Plurinacional, ha sancionado la siguiente Ley:</w:t>
            </w:r>
          </w:p>
          <w:p w:rsidR="00000000" w:rsidRDefault="00DF3876">
            <w:pPr>
              <w:pStyle w:val="NormalWeb"/>
              <w:spacing w:after="60" w:afterAutospacing="0"/>
              <w:jc w:val="center"/>
              <w:divId w:val="602147523"/>
              <w:rPr>
                <w:rFonts w:ascii="Arial" w:hAnsi="Arial" w:cs="Arial"/>
                <w:sz w:val="17"/>
                <w:szCs w:val="17"/>
              </w:rPr>
            </w:pPr>
            <w:r>
              <w:rPr>
                <w:rFonts w:ascii="Arial" w:hAnsi="Arial" w:cs="Arial"/>
                <w:i/>
                <w:iCs/>
              </w:rPr>
              <w:t> </w:t>
            </w:r>
          </w:p>
          <w:p w:rsidR="00000000" w:rsidRDefault="00DF3876">
            <w:pPr>
              <w:pStyle w:val="NormalWeb"/>
              <w:spacing w:after="60" w:afterAutospacing="0"/>
              <w:jc w:val="center"/>
              <w:divId w:val="602147523"/>
              <w:rPr>
                <w:rFonts w:ascii="Arial" w:hAnsi="Arial" w:cs="Arial"/>
                <w:sz w:val="17"/>
                <w:szCs w:val="17"/>
              </w:rPr>
            </w:pPr>
            <w:r>
              <w:rPr>
                <w:rFonts w:ascii="Arial" w:hAnsi="Arial" w:cs="Arial"/>
                <w:i/>
                <w:iCs/>
              </w:rPr>
              <w:t xml:space="preserve">LA ASAMBLEA LEGISLATIVA </w:t>
            </w:r>
            <w:r>
              <w:rPr>
                <w:rFonts w:ascii="Arial" w:hAnsi="Arial" w:cs="Arial"/>
                <w:i/>
                <w:iCs/>
              </w:rPr>
              <w:t>PLURINACIONAL,</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divId w:val="602147523"/>
              <w:rPr>
                <w:rFonts w:ascii="Arial" w:hAnsi="Arial" w:cs="Arial"/>
                <w:sz w:val="17"/>
                <w:szCs w:val="17"/>
              </w:rPr>
            </w:pPr>
            <w:r>
              <w:rPr>
                <w:rFonts w:ascii="Arial" w:hAnsi="Arial" w:cs="Arial"/>
                <w:b/>
                <w:bCs/>
              </w:rPr>
              <w:t>D E C R E T A:</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jc w:val="right"/>
              <w:divId w:val="602147523"/>
              <w:rPr>
                <w:rFonts w:ascii="Arial" w:hAnsi="Arial" w:cs="Arial"/>
                <w:sz w:val="17"/>
                <w:szCs w:val="17"/>
              </w:rPr>
            </w:pPr>
            <w:r>
              <w:rPr>
                <w:rFonts w:ascii="Arial" w:hAnsi="Arial" w:cs="Arial"/>
                <w:b/>
                <w:bCs/>
              </w:rPr>
              <w:t xml:space="preserve">LEY DE LUCHA CONTRA LA CORRUPCIÓN, ENRIQUECIMIENTO ILÍCITO </w:t>
            </w:r>
          </w:p>
          <w:p w:rsidR="00000000" w:rsidRDefault="00DF3876">
            <w:pPr>
              <w:pStyle w:val="NormalWeb"/>
              <w:jc w:val="right"/>
              <w:divId w:val="602147523"/>
              <w:rPr>
                <w:rFonts w:ascii="Arial" w:hAnsi="Arial" w:cs="Arial"/>
                <w:sz w:val="17"/>
                <w:szCs w:val="17"/>
              </w:rPr>
            </w:pPr>
            <w:r>
              <w:rPr>
                <w:rFonts w:ascii="Arial" w:hAnsi="Arial" w:cs="Arial"/>
                <w:b/>
                <w:bCs/>
              </w:rPr>
              <w:t>E INVESTIGACIÓN DE FORTUNAS “MARCELO QUIROGA SANTA CRUZ”</w:t>
            </w:r>
          </w:p>
          <w:p w:rsidR="00000000" w:rsidRDefault="00DF3876">
            <w:pPr>
              <w:pStyle w:val="NormalWeb"/>
              <w:spacing w:after="60" w:afterAutospacing="0"/>
              <w:ind w:left="2120" w:firstLine="700"/>
              <w:divId w:val="602147523"/>
              <w:rPr>
                <w:rFonts w:ascii="Arial" w:hAnsi="Arial" w:cs="Arial"/>
                <w:sz w:val="17"/>
                <w:szCs w:val="17"/>
              </w:rPr>
            </w:pPr>
            <w:r>
              <w:rPr>
                <w:rFonts w:ascii="Arial" w:hAnsi="Arial" w:cs="Arial"/>
                <w:b/>
                <w:bCs/>
                <w:i/>
                <w:iCs/>
              </w:rPr>
              <w:t> </w:t>
            </w:r>
          </w:p>
          <w:p w:rsidR="00000000" w:rsidRDefault="00DF3876">
            <w:pPr>
              <w:pStyle w:val="NormalWeb"/>
              <w:jc w:val="center"/>
              <w:divId w:val="602147523"/>
              <w:rPr>
                <w:rFonts w:ascii="Arial" w:hAnsi="Arial" w:cs="Arial"/>
                <w:sz w:val="17"/>
                <w:szCs w:val="17"/>
              </w:rPr>
            </w:pPr>
            <w:r>
              <w:rPr>
                <w:rFonts w:ascii="Arial" w:hAnsi="Arial" w:cs="Arial"/>
                <w:b/>
                <w:bCs/>
              </w:rPr>
              <w:t>CAPÍTULO I</w:t>
            </w:r>
          </w:p>
          <w:p w:rsidR="00000000" w:rsidRDefault="00DF3876">
            <w:pPr>
              <w:pStyle w:val="NormalWeb"/>
              <w:jc w:val="center"/>
              <w:divId w:val="602147523"/>
              <w:rPr>
                <w:rFonts w:ascii="Arial" w:hAnsi="Arial" w:cs="Arial"/>
                <w:sz w:val="17"/>
                <w:szCs w:val="17"/>
              </w:rPr>
            </w:pPr>
            <w:r>
              <w:rPr>
                <w:rFonts w:ascii="Arial" w:hAnsi="Arial" w:cs="Arial"/>
                <w:b/>
                <w:bCs/>
              </w:rPr>
              <w:t> </w:t>
            </w:r>
          </w:p>
          <w:p w:rsidR="00000000" w:rsidRDefault="00DF3876">
            <w:pPr>
              <w:pStyle w:val="NormalWeb"/>
              <w:jc w:val="center"/>
              <w:divId w:val="602147523"/>
              <w:rPr>
                <w:rFonts w:ascii="Arial" w:hAnsi="Arial" w:cs="Arial"/>
                <w:sz w:val="17"/>
                <w:szCs w:val="17"/>
              </w:rPr>
            </w:pPr>
            <w:r>
              <w:rPr>
                <w:rFonts w:ascii="Arial" w:hAnsi="Arial" w:cs="Arial"/>
                <w:b/>
                <w:bCs/>
              </w:rPr>
              <w:t>DISPOSICIONES GENERALES</w:t>
            </w:r>
          </w:p>
          <w:p w:rsidR="00000000" w:rsidRDefault="00DF3876">
            <w:pPr>
              <w:pStyle w:val="NormalWeb"/>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1. (Objeto). </w:t>
            </w:r>
            <w:r>
              <w:rPr>
                <w:rFonts w:ascii="Arial" w:hAnsi="Arial" w:cs="Arial"/>
              </w:rPr>
              <w:t>La presente Ley tiene por objeto establece</w:t>
            </w:r>
            <w:r>
              <w:rPr>
                <w:rFonts w:ascii="Arial" w:hAnsi="Arial" w:cs="Arial"/>
              </w:rPr>
              <w:t xml:space="preserve">r mecanismos, y procedimientos en el marco de la Constitución Política del Estado, leyes, tratados y convenciones internacionales, destinados a prevenir, investigar, procesar y sancionar actos de corrupción cometidos por servidoras </w:t>
            </w:r>
            <w:r>
              <w:rPr>
                <w:rFonts w:ascii="Arial" w:hAnsi="Arial" w:cs="Arial"/>
              </w:rPr>
              <w:lastRenderedPageBreak/>
              <w:t xml:space="preserve">y servidores públicos y </w:t>
            </w:r>
            <w:r>
              <w:rPr>
                <w:rFonts w:ascii="Arial" w:hAnsi="Arial" w:cs="Arial"/>
              </w:rPr>
              <w:t>ex servidoras y ex servidores públicos, en el ejercicio de sus funciones, y personas naturales o jurídicas y representantes legales de personas jurídicas, públicas o privadas, nacionales o extranjeras que comprometan o afecten recursos del Estado, así como</w:t>
            </w:r>
            <w:r>
              <w:rPr>
                <w:rFonts w:ascii="Arial" w:hAnsi="Arial" w:cs="Arial"/>
              </w:rPr>
              <w:t xml:space="preserve"> recuperar el patrimonio afectado del Estado a través de los órganos jurisdiccionales competentes.</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2. (Definición de Corrupción). </w:t>
            </w:r>
            <w:r>
              <w:rPr>
                <w:rFonts w:ascii="Arial" w:hAnsi="Arial" w:cs="Arial"/>
              </w:rPr>
              <w:t>Es el requerimiento o la aceptación, el ofrecimiento u otorgamiento directo o indirecto, de un servidor público, de</w:t>
            </w:r>
            <w:r>
              <w:rPr>
                <w:rFonts w:ascii="Arial" w:hAnsi="Arial" w:cs="Arial"/>
              </w:rPr>
              <w:t xml:space="preserve"> una persona natural o jurídica, nacional o extranjera, de cualquier objeto de valor pecuniario u otros beneficios como dádivas, favores, promesas o ventajas para sí mismo o para otra persona o entidad, a cambio de la acción u omisión de cualquier acto que</w:t>
            </w:r>
            <w:r>
              <w:rPr>
                <w:rFonts w:ascii="Arial" w:hAnsi="Arial" w:cs="Arial"/>
              </w:rPr>
              <w:t xml:space="preserve"> afecte a los intereses del Estado.</w:t>
            </w:r>
          </w:p>
          <w:p w:rsidR="00000000" w:rsidRDefault="00DF3876">
            <w:pPr>
              <w:pStyle w:val="NormalWeb"/>
              <w:ind w:firstLine="900"/>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3. (Finalidad). </w:t>
            </w:r>
            <w:r>
              <w:rPr>
                <w:rFonts w:ascii="Arial" w:hAnsi="Arial" w:cs="Arial"/>
              </w:rPr>
              <w:t>La presente Ley tiene por finalidad la prevención, acabar con la impunidad en hechos de corrupción y la efectiva lucha contra la corrupción, recuperación y protección del patrimonio del Estado, con la participación activa de las entidades públicas, privada</w:t>
            </w:r>
            <w:r>
              <w:rPr>
                <w:rFonts w:ascii="Arial" w:hAnsi="Arial" w:cs="Arial"/>
              </w:rPr>
              <w:t>s y la sociedad civil.</w:t>
            </w:r>
          </w:p>
          <w:p w:rsidR="00000000" w:rsidRDefault="00DF3876">
            <w:pPr>
              <w:pStyle w:val="NormalWeb"/>
              <w:ind w:firstLine="900"/>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4. (Principios). </w:t>
            </w:r>
            <w:r>
              <w:rPr>
                <w:rFonts w:ascii="Arial" w:hAnsi="Arial" w:cs="Arial"/>
              </w:rPr>
              <w:t>Los principios que rigen la presente Ley son:</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ind w:left="900"/>
              <w:divId w:val="602147523"/>
              <w:rPr>
                <w:rFonts w:ascii="Arial" w:hAnsi="Arial" w:cs="Arial"/>
                <w:sz w:val="17"/>
                <w:szCs w:val="17"/>
              </w:rPr>
            </w:pPr>
            <w:r>
              <w:rPr>
                <w:rFonts w:ascii="Arial" w:hAnsi="Arial" w:cs="Arial"/>
                <w:b/>
                <w:bCs/>
              </w:rPr>
              <w:t>Suma Qamaña (Vivir bien).</w:t>
            </w:r>
            <w:r>
              <w:rPr>
                <w:rFonts w:ascii="Arial" w:hAnsi="Arial" w:cs="Arial"/>
              </w:rPr>
              <w:t xml:space="preserve"> Complementariedad entre el acceso y el disfrute de los bienes materiales y la realización afectiva, subjetiva y espiritual, en armo</w:t>
            </w:r>
            <w:r>
              <w:rPr>
                <w:rFonts w:ascii="Arial" w:hAnsi="Arial" w:cs="Arial"/>
              </w:rPr>
              <w:t xml:space="preserve">nía con la naturaleza y en comunidad con los seres humanos. </w:t>
            </w:r>
          </w:p>
          <w:p w:rsidR="00000000" w:rsidRDefault="00DF3876">
            <w:pPr>
              <w:pStyle w:val="NormalWeb"/>
              <w:ind w:left="900"/>
              <w:divId w:val="602147523"/>
              <w:rPr>
                <w:rFonts w:ascii="Arial" w:hAnsi="Arial" w:cs="Arial"/>
                <w:sz w:val="17"/>
                <w:szCs w:val="17"/>
              </w:rPr>
            </w:pPr>
            <w:r>
              <w:rPr>
                <w:rFonts w:ascii="Arial" w:hAnsi="Arial" w:cs="Arial"/>
              </w:rPr>
              <w:t> </w:t>
            </w:r>
          </w:p>
          <w:p w:rsidR="00000000" w:rsidRDefault="00DF3876">
            <w:pPr>
              <w:pStyle w:val="NormalWeb"/>
              <w:ind w:left="900"/>
              <w:divId w:val="602147523"/>
              <w:rPr>
                <w:rFonts w:ascii="Arial" w:hAnsi="Arial" w:cs="Arial"/>
                <w:sz w:val="17"/>
                <w:szCs w:val="17"/>
              </w:rPr>
            </w:pPr>
            <w:r>
              <w:rPr>
                <w:rFonts w:ascii="Arial" w:hAnsi="Arial" w:cs="Arial"/>
                <w:b/>
                <w:bCs/>
              </w:rPr>
              <w:t xml:space="preserve">Ama Suwa (No seas ladrón), Uhua’na machapi’tya (No robar). </w:t>
            </w:r>
            <w:r>
              <w:rPr>
                <w:rFonts w:ascii="Arial" w:hAnsi="Arial" w:cs="Arial"/>
              </w:rPr>
              <w:t>Toda persona nacional o extranjera debe velar por los bienes y patrimonio del Estado; tiene la obligación de protegerlos y custodiarlo</w:t>
            </w:r>
            <w:r>
              <w:rPr>
                <w:rFonts w:ascii="Arial" w:hAnsi="Arial" w:cs="Arial"/>
              </w:rPr>
              <w:t xml:space="preserve">s como si fueran propios, en beneficio del bien común. </w:t>
            </w:r>
          </w:p>
          <w:p w:rsidR="00000000" w:rsidRDefault="00DF3876">
            <w:pPr>
              <w:pStyle w:val="NormalWeb"/>
              <w:ind w:left="900"/>
              <w:divId w:val="602147523"/>
              <w:rPr>
                <w:rFonts w:ascii="Arial" w:hAnsi="Arial" w:cs="Arial"/>
                <w:sz w:val="17"/>
                <w:szCs w:val="17"/>
              </w:rPr>
            </w:pPr>
            <w:r>
              <w:rPr>
                <w:rFonts w:ascii="Arial" w:hAnsi="Arial" w:cs="Arial"/>
              </w:rPr>
              <w:t> </w:t>
            </w:r>
          </w:p>
          <w:p w:rsidR="00000000" w:rsidRDefault="00DF3876">
            <w:pPr>
              <w:pStyle w:val="NormalWeb"/>
              <w:ind w:left="900"/>
              <w:divId w:val="602147523"/>
              <w:rPr>
                <w:rFonts w:ascii="Arial" w:hAnsi="Arial" w:cs="Arial"/>
                <w:sz w:val="17"/>
                <w:szCs w:val="17"/>
              </w:rPr>
            </w:pPr>
            <w:r>
              <w:rPr>
                <w:rFonts w:ascii="Arial" w:hAnsi="Arial" w:cs="Arial"/>
                <w:b/>
                <w:bCs/>
              </w:rPr>
              <w:t>Ética.</w:t>
            </w:r>
            <w:r>
              <w:rPr>
                <w:rFonts w:ascii="Arial" w:hAnsi="Arial" w:cs="Arial"/>
              </w:rPr>
              <w:t xml:space="preserve"> </w:t>
            </w:r>
            <w:r>
              <w:rPr>
                <w:rFonts w:ascii="Arial" w:hAnsi="Arial" w:cs="Arial"/>
              </w:rPr>
              <w:t xml:space="preserve">Es el comportamiento de la persona conforme a los principios morales de servicio a la comunidad, reflejados en valores de </w:t>
            </w:r>
            <w:r>
              <w:rPr>
                <w:rFonts w:ascii="Arial" w:hAnsi="Arial" w:cs="Arial"/>
              </w:rPr>
              <w:lastRenderedPageBreak/>
              <w:t>honestidad, transparencia, integridad, probidad, responsabilidad y eficiencia.</w:t>
            </w:r>
          </w:p>
          <w:p w:rsidR="00000000" w:rsidRDefault="00DF3876">
            <w:pPr>
              <w:pStyle w:val="NormalWeb"/>
              <w:ind w:left="900"/>
              <w:divId w:val="602147523"/>
              <w:rPr>
                <w:rFonts w:ascii="Arial" w:hAnsi="Arial" w:cs="Arial"/>
                <w:sz w:val="17"/>
                <w:szCs w:val="17"/>
              </w:rPr>
            </w:pPr>
            <w:r>
              <w:rPr>
                <w:rFonts w:ascii="Arial" w:hAnsi="Arial" w:cs="Arial"/>
              </w:rPr>
              <w:t> </w:t>
            </w:r>
          </w:p>
          <w:p w:rsidR="00000000" w:rsidRDefault="00DF3876">
            <w:pPr>
              <w:pStyle w:val="NormalWeb"/>
              <w:ind w:left="900"/>
              <w:divId w:val="602147523"/>
              <w:rPr>
                <w:rFonts w:ascii="Arial" w:hAnsi="Arial" w:cs="Arial"/>
                <w:sz w:val="17"/>
                <w:szCs w:val="17"/>
              </w:rPr>
            </w:pPr>
            <w:r>
              <w:rPr>
                <w:rFonts w:ascii="Arial" w:hAnsi="Arial" w:cs="Arial"/>
                <w:b/>
                <w:bCs/>
              </w:rPr>
              <w:t>Transparencia.</w:t>
            </w:r>
            <w:r>
              <w:rPr>
                <w:rFonts w:ascii="Arial" w:hAnsi="Arial" w:cs="Arial"/>
              </w:rPr>
              <w:t xml:space="preserve"> Es la práctica y manejo visible de los</w:t>
            </w:r>
            <w:r>
              <w:rPr>
                <w:rFonts w:ascii="Arial" w:hAnsi="Arial" w:cs="Arial"/>
              </w:rPr>
              <w:t xml:space="preserve"> recursos del Estado por las servidoras y servidores públicos, así como personas naturales y jurídicas, nacionales o extranjeras que presten servicios o comprometan recursos del Estado.</w:t>
            </w:r>
          </w:p>
          <w:p w:rsidR="00000000" w:rsidRDefault="00DF3876">
            <w:pPr>
              <w:pStyle w:val="NormalWeb"/>
              <w:ind w:left="900"/>
              <w:divId w:val="602147523"/>
              <w:rPr>
                <w:rFonts w:ascii="Arial" w:hAnsi="Arial" w:cs="Arial"/>
                <w:sz w:val="17"/>
                <w:szCs w:val="17"/>
              </w:rPr>
            </w:pPr>
            <w:r>
              <w:rPr>
                <w:rFonts w:ascii="Arial" w:hAnsi="Arial" w:cs="Arial"/>
                <w:b/>
                <w:bCs/>
              </w:rPr>
              <w:t> </w:t>
            </w:r>
          </w:p>
          <w:p w:rsidR="00000000" w:rsidRDefault="00DF3876">
            <w:pPr>
              <w:pStyle w:val="NormalWeb"/>
              <w:ind w:left="900"/>
              <w:divId w:val="602147523"/>
              <w:rPr>
                <w:rFonts w:ascii="Arial" w:hAnsi="Arial" w:cs="Arial"/>
                <w:sz w:val="17"/>
                <w:szCs w:val="17"/>
              </w:rPr>
            </w:pPr>
            <w:r>
              <w:rPr>
                <w:rFonts w:ascii="Arial" w:hAnsi="Arial" w:cs="Arial"/>
                <w:b/>
                <w:bCs/>
              </w:rPr>
              <w:t>Gratuidad.</w:t>
            </w:r>
            <w:r>
              <w:rPr>
                <w:rFonts w:ascii="Arial" w:hAnsi="Arial" w:cs="Arial"/>
              </w:rPr>
              <w:t xml:space="preserve"> La investigación y la administración de justicia en temas</w:t>
            </w:r>
            <w:r>
              <w:rPr>
                <w:rFonts w:ascii="Arial" w:hAnsi="Arial" w:cs="Arial"/>
              </w:rPr>
              <w:t xml:space="preserve"> de lucha contra la corrupción, tienen carácter gratuito.</w:t>
            </w:r>
          </w:p>
          <w:p w:rsidR="00000000" w:rsidRDefault="00DF3876">
            <w:pPr>
              <w:pStyle w:val="NormalWeb"/>
              <w:ind w:left="900"/>
              <w:divId w:val="602147523"/>
              <w:rPr>
                <w:rFonts w:ascii="Arial" w:hAnsi="Arial" w:cs="Arial"/>
                <w:sz w:val="17"/>
                <w:szCs w:val="17"/>
              </w:rPr>
            </w:pPr>
            <w:r>
              <w:rPr>
                <w:rFonts w:ascii="Arial" w:hAnsi="Arial" w:cs="Arial"/>
                <w:b/>
                <w:bCs/>
              </w:rPr>
              <w:t> </w:t>
            </w:r>
          </w:p>
          <w:p w:rsidR="00000000" w:rsidRDefault="00DF3876">
            <w:pPr>
              <w:pStyle w:val="NormalWeb"/>
              <w:ind w:left="900"/>
              <w:divId w:val="602147523"/>
              <w:rPr>
                <w:rFonts w:ascii="Arial" w:hAnsi="Arial" w:cs="Arial"/>
                <w:sz w:val="17"/>
                <w:szCs w:val="17"/>
              </w:rPr>
            </w:pPr>
            <w:r>
              <w:rPr>
                <w:rFonts w:ascii="Arial" w:hAnsi="Arial" w:cs="Arial"/>
                <w:b/>
                <w:bCs/>
              </w:rPr>
              <w:t xml:space="preserve">Celeridad. </w:t>
            </w:r>
            <w:r>
              <w:rPr>
                <w:rFonts w:ascii="Arial" w:hAnsi="Arial" w:cs="Arial"/>
              </w:rPr>
              <w:t xml:space="preserve">Los mecanismos de investigación y administración de justicia en temas de lucha contra la corrupción, deben ser prontos y oportunos. </w:t>
            </w:r>
          </w:p>
          <w:p w:rsidR="00000000" w:rsidRDefault="00DF3876">
            <w:pPr>
              <w:pStyle w:val="NormalWeb"/>
              <w:ind w:left="900"/>
              <w:divId w:val="602147523"/>
              <w:rPr>
                <w:rFonts w:ascii="Arial" w:hAnsi="Arial" w:cs="Arial"/>
                <w:sz w:val="17"/>
                <w:szCs w:val="17"/>
              </w:rPr>
            </w:pPr>
            <w:r>
              <w:rPr>
                <w:rFonts w:ascii="Arial" w:hAnsi="Arial" w:cs="Arial"/>
              </w:rPr>
              <w:t> </w:t>
            </w:r>
          </w:p>
          <w:p w:rsidR="00000000" w:rsidRDefault="00DF3876">
            <w:pPr>
              <w:pStyle w:val="NormalWeb"/>
              <w:ind w:left="900"/>
              <w:divId w:val="602147523"/>
              <w:rPr>
                <w:rFonts w:ascii="Arial" w:hAnsi="Arial" w:cs="Arial"/>
                <w:sz w:val="17"/>
                <w:szCs w:val="17"/>
              </w:rPr>
            </w:pPr>
            <w:r>
              <w:rPr>
                <w:rFonts w:ascii="Arial" w:hAnsi="Arial" w:cs="Arial"/>
                <w:b/>
                <w:bCs/>
              </w:rPr>
              <w:t xml:space="preserve">Defensa del Patrimonio del Estado. </w:t>
            </w:r>
            <w:r>
              <w:rPr>
                <w:rFonts w:ascii="Arial" w:hAnsi="Arial" w:cs="Arial"/>
              </w:rPr>
              <w:t xml:space="preserve">Se rige por la </w:t>
            </w:r>
            <w:r>
              <w:rPr>
                <w:rFonts w:ascii="Arial" w:hAnsi="Arial" w:cs="Arial"/>
              </w:rPr>
              <w:t xml:space="preserve">obligación constitucional que tiene toda boliviana o boliviano de precautelar y resguardar el patrimonio del Estado, denunciando todo acto o hecho de corrupción. </w:t>
            </w:r>
          </w:p>
          <w:p w:rsidR="00000000" w:rsidRDefault="00DF3876">
            <w:pPr>
              <w:pStyle w:val="NormalWeb"/>
              <w:ind w:left="900"/>
              <w:divId w:val="602147523"/>
              <w:rPr>
                <w:rFonts w:ascii="Arial" w:hAnsi="Arial" w:cs="Arial"/>
                <w:sz w:val="17"/>
                <w:szCs w:val="17"/>
              </w:rPr>
            </w:pPr>
            <w:r>
              <w:rPr>
                <w:rFonts w:ascii="Arial" w:hAnsi="Arial" w:cs="Arial"/>
                <w:b/>
                <w:bCs/>
              </w:rPr>
              <w:t> </w:t>
            </w:r>
          </w:p>
          <w:p w:rsidR="00000000" w:rsidRDefault="00DF3876">
            <w:pPr>
              <w:pStyle w:val="NormalWeb"/>
              <w:ind w:left="900"/>
              <w:divId w:val="602147523"/>
              <w:rPr>
                <w:rFonts w:ascii="Arial" w:hAnsi="Arial" w:cs="Arial"/>
                <w:sz w:val="17"/>
                <w:szCs w:val="17"/>
              </w:rPr>
            </w:pPr>
            <w:r>
              <w:rPr>
                <w:rFonts w:ascii="Arial" w:hAnsi="Arial" w:cs="Arial"/>
                <w:b/>
                <w:bCs/>
              </w:rPr>
              <w:t>Cooperación Amplia.</w:t>
            </w:r>
            <w:r>
              <w:rPr>
                <w:rFonts w:ascii="Arial" w:hAnsi="Arial" w:cs="Arial"/>
              </w:rPr>
              <w:t xml:space="preserve"> Todas las entidades que tienen la misión de la lucha contra la corrupci</w:t>
            </w:r>
            <w:r>
              <w:rPr>
                <w:rFonts w:ascii="Arial" w:hAnsi="Arial" w:cs="Arial"/>
              </w:rPr>
              <w:t>ón deberán cooperarse mutuamente, trabajando de manera coordinada e intercambiando información sin restricción.</w:t>
            </w:r>
          </w:p>
          <w:p w:rsidR="00000000" w:rsidRDefault="00DF3876">
            <w:pPr>
              <w:pStyle w:val="NormalWeb"/>
              <w:ind w:left="900"/>
              <w:divId w:val="602147523"/>
              <w:rPr>
                <w:rFonts w:ascii="Arial" w:hAnsi="Arial" w:cs="Arial"/>
                <w:sz w:val="17"/>
                <w:szCs w:val="17"/>
              </w:rPr>
            </w:pPr>
            <w:r>
              <w:rPr>
                <w:rFonts w:ascii="Arial" w:hAnsi="Arial" w:cs="Arial"/>
                <w:b/>
                <w:bCs/>
              </w:rPr>
              <w:t> </w:t>
            </w:r>
          </w:p>
          <w:p w:rsidR="00000000" w:rsidRDefault="00DF3876">
            <w:pPr>
              <w:pStyle w:val="NormalWeb"/>
              <w:ind w:left="900"/>
              <w:divId w:val="602147523"/>
              <w:rPr>
                <w:rFonts w:ascii="Arial" w:hAnsi="Arial" w:cs="Arial"/>
                <w:sz w:val="17"/>
                <w:szCs w:val="17"/>
              </w:rPr>
            </w:pPr>
            <w:r>
              <w:rPr>
                <w:rFonts w:ascii="Arial" w:hAnsi="Arial" w:cs="Arial"/>
                <w:b/>
                <w:bCs/>
              </w:rPr>
              <w:t xml:space="preserve">Imparcialidad en la Administración de Justicia. </w:t>
            </w:r>
            <w:r>
              <w:rPr>
                <w:rFonts w:ascii="Arial" w:hAnsi="Arial" w:cs="Arial"/>
              </w:rPr>
              <w:t>Toda boliviana y boliviano tiene el derecho a una pronta, efectiva y transparente administraci</w:t>
            </w:r>
            <w:r>
              <w:rPr>
                <w:rFonts w:ascii="Arial" w:hAnsi="Arial" w:cs="Arial"/>
              </w:rPr>
              <w:t>ón de justicia.</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5. (Ámbito de Aplicación). </w:t>
            </w:r>
          </w:p>
          <w:p w:rsidR="00000000" w:rsidRDefault="00DF3876">
            <w:pPr>
              <w:pStyle w:val="NormalWeb"/>
              <w:ind w:left="900" w:hanging="900"/>
              <w:divId w:val="602147523"/>
              <w:rPr>
                <w:rFonts w:ascii="Arial" w:hAnsi="Arial" w:cs="Arial"/>
                <w:sz w:val="17"/>
                <w:szCs w:val="17"/>
              </w:rPr>
            </w:pPr>
            <w:r>
              <w:rPr>
                <w:rFonts w:ascii="Arial" w:hAnsi="Arial" w:cs="Arial"/>
                <w:b/>
                <w:bCs/>
              </w:rPr>
              <w:lastRenderedPageBreak/>
              <w:t>I.</w:t>
            </w:r>
            <w:r>
              <w:rPr>
                <w:rFonts w:ascii="Arial" w:hAnsi="Arial" w:cs="Arial"/>
              </w:rPr>
              <w:t xml:space="preserve"> La presente Ley se aplica a: </w:t>
            </w:r>
          </w:p>
          <w:p w:rsidR="00000000" w:rsidRDefault="00DF3876">
            <w:pPr>
              <w:pStyle w:val="NormalWeb"/>
              <w:divId w:val="602147523"/>
              <w:rPr>
                <w:rFonts w:ascii="Arial" w:hAnsi="Arial" w:cs="Arial"/>
                <w:sz w:val="17"/>
                <w:szCs w:val="17"/>
              </w:rPr>
            </w:pPr>
            <w:r>
              <w:rPr>
                <w:rFonts w:ascii="Arial" w:hAnsi="Arial" w:cs="Arial"/>
              </w:rPr>
              <w:t> </w:t>
            </w:r>
          </w:p>
          <w:p w:rsidR="00000000" w:rsidRDefault="00DF3876">
            <w:pPr>
              <w:pStyle w:val="NormalWeb"/>
              <w:numPr>
                <w:ilvl w:val="0"/>
                <w:numId w:val="1"/>
              </w:numPr>
              <w:divId w:val="602147523"/>
            </w:pPr>
            <w:bookmarkStart w:id="0" w:name="_GoBack"/>
            <w:r>
              <w:t>Los servidores y ex servidores públicos de todos los Órganos del Estado Plurinacional, sus entidades e instituciones del nivel central, descentralizadas o desconcentradas, y de las entidades territoriales autónomas, departamentales, municipales, regionales</w:t>
            </w:r>
            <w:r>
              <w:t xml:space="preserve"> e indígena originario campesinas.</w:t>
            </w:r>
          </w:p>
          <w:p w:rsidR="00000000" w:rsidRDefault="00DF3876">
            <w:pPr>
              <w:pStyle w:val="NormalWeb"/>
              <w:ind w:left="1440" w:hanging="720"/>
              <w:divId w:val="602147523"/>
              <w:rPr>
                <w:rFonts w:ascii="Arial" w:hAnsi="Arial" w:cs="Arial"/>
                <w:sz w:val="17"/>
                <w:szCs w:val="17"/>
              </w:rPr>
            </w:pPr>
            <w:r>
              <w:rPr>
                <w:rFonts w:ascii="Arial" w:hAnsi="Arial" w:cs="Arial"/>
              </w:rPr>
              <w:t> </w:t>
            </w:r>
          </w:p>
          <w:p w:rsidR="00000000" w:rsidRDefault="00DF3876">
            <w:pPr>
              <w:pStyle w:val="NormalWeb"/>
              <w:numPr>
                <w:ilvl w:val="0"/>
                <w:numId w:val="2"/>
              </w:numPr>
              <w:divId w:val="602147523"/>
            </w:pPr>
            <w:r>
              <w:t>Ministerio Público, Procuraduría General de Estado, Defensoría del Pueblo, Banco Central de Bolivia, Contraloría General del Estado, Universidades y otras entidades de la estructura del Estado.</w:t>
            </w:r>
          </w:p>
          <w:p w:rsidR="00000000" w:rsidRDefault="00DF3876">
            <w:pPr>
              <w:pStyle w:val="NormalWeb"/>
              <w:ind w:left="1440" w:hanging="720"/>
              <w:divId w:val="602147523"/>
              <w:rPr>
                <w:rFonts w:ascii="Arial" w:hAnsi="Arial" w:cs="Arial"/>
                <w:sz w:val="17"/>
                <w:szCs w:val="17"/>
              </w:rPr>
            </w:pPr>
            <w:r>
              <w:rPr>
                <w:rFonts w:ascii="Arial" w:hAnsi="Arial" w:cs="Arial"/>
              </w:rPr>
              <w:t> </w:t>
            </w:r>
          </w:p>
          <w:p w:rsidR="00000000" w:rsidRDefault="00DF3876">
            <w:pPr>
              <w:pStyle w:val="NormalWeb"/>
              <w:numPr>
                <w:ilvl w:val="0"/>
                <w:numId w:val="3"/>
              </w:numPr>
              <w:divId w:val="602147523"/>
            </w:pPr>
            <w:r>
              <w:t>Fuerzas Armadas y Polic</w:t>
            </w:r>
            <w:r>
              <w:t>ía Boliviana.</w:t>
            </w:r>
          </w:p>
          <w:p w:rsidR="00000000" w:rsidRDefault="00DF3876">
            <w:pPr>
              <w:pStyle w:val="NormalWeb"/>
              <w:ind w:left="1440" w:hanging="720"/>
              <w:divId w:val="602147523"/>
              <w:rPr>
                <w:rFonts w:ascii="Arial" w:hAnsi="Arial" w:cs="Arial"/>
                <w:sz w:val="17"/>
                <w:szCs w:val="17"/>
              </w:rPr>
            </w:pPr>
            <w:r>
              <w:rPr>
                <w:rFonts w:ascii="Arial" w:hAnsi="Arial" w:cs="Arial"/>
              </w:rPr>
              <w:t> </w:t>
            </w:r>
          </w:p>
          <w:p w:rsidR="00000000" w:rsidRDefault="00DF3876">
            <w:pPr>
              <w:pStyle w:val="NormalWeb"/>
              <w:numPr>
                <w:ilvl w:val="0"/>
                <w:numId w:val="4"/>
              </w:numPr>
              <w:divId w:val="602147523"/>
            </w:pPr>
            <w:r>
              <w:t xml:space="preserve">Entidades u organizaciones en las que el Estado tenga participación patrimonial, independientemente de su naturaleza jurídica. </w:t>
            </w:r>
          </w:p>
          <w:p w:rsidR="00000000" w:rsidRDefault="00DF3876">
            <w:pPr>
              <w:pStyle w:val="NormalWeb"/>
              <w:ind w:left="1440" w:hanging="720"/>
              <w:divId w:val="602147523"/>
              <w:rPr>
                <w:rFonts w:ascii="Arial" w:hAnsi="Arial" w:cs="Arial"/>
                <w:sz w:val="17"/>
                <w:szCs w:val="17"/>
              </w:rPr>
            </w:pPr>
            <w:r>
              <w:rPr>
                <w:rFonts w:ascii="Arial" w:hAnsi="Arial" w:cs="Arial"/>
              </w:rPr>
              <w:t> </w:t>
            </w:r>
          </w:p>
          <w:p w:rsidR="00000000" w:rsidRDefault="00DF3876">
            <w:pPr>
              <w:pStyle w:val="NormalWeb"/>
              <w:numPr>
                <w:ilvl w:val="0"/>
                <w:numId w:val="5"/>
              </w:numPr>
              <w:divId w:val="602147523"/>
            </w:pPr>
            <w:r>
              <w:t>Personas privadas, naturales o jurídicas y todas aquellas personas que no siendo servidores públicos cometan d</w:t>
            </w:r>
            <w:r>
              <w:t>elitos de corrupción causando daño económico al Estado o se beneficien indebidamente con sus recursos.</w:t>
            </w:r>
          </w:p>
          <w:bookmarkEnd w:id="0"/>
          <w:p w:rsidR="00000000" w:rsidRDefault="00DF3876">
            <w:pPr>
              <w:pStyle w:val="NormalWeb"/>
              <w:ind w:left="720" w:hanging="720"/>
              <w:divId w:val="602147523"/>
              <w:rPr>
                <w:rFonts w:ascii="Arial" w:hAnsi="Arial" w:cs="Arial"/>
                <w:sz w:val="17"/>
                <w:szCs w:val="17"/>
              </w:rPr>
            </w:pPr>
            <w:r>
              <w:rPr>
                <w:rFonts w:ascii="Arial" w:hAnsi="Arial" w:cs="Arial"/>
              </w:rPr>
              <w:t> </w:t>
            </w:r>
          </w:p>
          <w:p w:rsidR="00000000" w:rsidRDefault="00DF3876">
            <w:pPr>
              <w:pStyle w:val="NormalWeb"/>
              <w:ind w:left="900" w:hanging="900"/>
              <w:divId w:val="602147523"/>
              <w:rPr>
                <w:rFonts w:ascii="Arial" w:hAnsi="Arial" w:cs="Arial"/>
                <w:sz w:val="17"/>
                <w:szCs w:val="17"/>
              </w:rPr>
            </w:pPr>
            <w:r>
              <w:rPr>
                <w:rFonts w:ascii="Arial" w:hAnsi="Arial" w:cs="Arial"/>
                <w:b/>
                <w:bCs/>
              </w:rPr>
              <w:t>II.</w:t>
            </w:r>
            <w:r>
              <w:rPr>
                <w:rFonts w:ascii="Arial" w:hAnsi="Arial" w:cs="Arial"/>
              </w:rPr>
              <w:t xml:space="preserve"> Esta Ley, de conformidad con la Constitución Política del Estado, no reconoce inmunidad, fuero o privilegio alguno, debiendo ser de aplicación pref</w:t>
            </w:r>
            <w:r>
              <w:rPr>
                <w:rFonts w:ascii="Arial" w:hAnsi="Arial" w:cs="Arial"/>
              </w:rPr>
              <w:t>erente.</w:t>
            </w:r>
          </w:p>
          <w:p w:rsidR="00000000" w:rsidRDefault="00DF3876">
            <w:pPr>
              <w:pStyle w:val="NormalWeb"/>
              <w:jc w:val="center"/>
              <w:divId w:val="602147523"/>
              <w:rPr>
                <w:rFonts w:ascii="Arial" w:hAnsi="Arial" w:cs="Arial"/>
                <w:sz w:val="17"/>
                <w:szCs w:val="17"/>
              </w:rPr>
            </w:pPr>
            <w:r>
              <w:rPr>
                <w:rFonts w:ascii="Arial" w:hAnsi="Arial" w:cs="Arial"/>
                <w:b/>
                <w:bCs/>
              </w:rPr>
              <w:t> </w:t>
            </w:r>
          </w:p>
          <w:p w:rsidR="00000000" w:rsidRDefault="00DF3876">
            <w:pPr>
              <w:pStyle w:val="NormalWeb"/>
              <w:jc w:val="center"/>
              <w:divId w:val="602147523"/>
              <w:rPr>
                <w:rFonts w:ascii="Arial" w:hAnsi="Arial" w:cs="Arial"/>
                <w:sz w:val="17"/>
                <w:szCs w:val="17"/>
              </w:rPr>
            </w:pPr>
            <w:r>
              <w:rPr>
                <w:rFonts w:ascii="Arial" w:hAnsi="Arial" w:cs="Arial"/>
                <w:b/>
                <w:bCs/>
              </w:rPr>
              <w:t>CAPÍTULO II</w:t>
            </w:r>
          </w:p>
          <w:p w:rsidR="00000000" w:rsidRDefault="00DF3876">
            <w:pPr>
              <w:pStyle w:val="NormalWeb"/>
              <w:jc w:val="center"/>
              <w:divId w:val="602147523"/>
              <w:rPr>
                <w:rFonts w:ascii="Arial" w:hAnsi="Arial" w:cs="Arial"/>
                <w:sz w:val="17"/>
                <w:szCs w:val="17"/>
              </w:rPr>
            </w:pPr>
            <w:r>
              <w:rPr>
                <w:rFonts w:ascii="Arial" w:hAnsi="Arial" w:cs="Arial"/>
                <w:b/>
                <w:bCs/>
              </w:rPr>
              <w:t> </w:t>
            </w:r>
          </w:p>
          <w:p w:rsidR="00000000" w:rsidRDefault="00DF3876">
            <w:pPr>
              <w:pStyle w:val="NormalWeb"/>
              <w:jc w:val="center"/>
              <w:divId w:val="602147523"/>
              <w:rPr>
                <w:rFonts w:ascii="Arial" w:hAnsi="Arial" w:cs="Arial"/>
                <w:sz w:val="17"/>
                <w:szCs w:val="17"/>
              </w:rPr>
            </w:pPr>
            <w:r>
              <w:rPr>
                <w:rFonts w:ascii="Arial" w:hAnsi="Arial" w:cs="Arial"/>
                <w:b/>
                <w:bCs/>
              </w:rPr>
              <w:t xml:space="preserve">DE LAS ENTIDADES ENCARGADAS </w:t>
            </w:r>
          </w:p>
          <w:p w:rsidR="00000000" w:rsidRDefault="00DF3876">
            <w:pPr>
              <w:pStyle w:val="NormalWeb"/>
              <w:jc w:val="center"/>
              <w:divId w:val="602147523"/>
              <w:rPr>
                <w:rFonts w:ascii="Arial" w:hAnsi="Arial" w:cs="Arial"/>
                <w:sz w:val="17"/>
                <w:szCs w:val="17"/>
              </w:rPr>
            </w:pPr>
            <w:r>
              <w:rPr>
                <w:rFonts w:ascii="Arial" w:hAnsi="Arial" w:cs="Arial"/>
                <w:b/>
                <w:bCs/>
              </w:rPr>
              <w:t>DE LA LUCHA CONTRA LA CORRUPCIÓN</w:t>
            </w:r>
          </w:p>
          <w:p w:rsidR="00000000" w:rsidRDefault="00DF3876">
            <w:pPr>
              <w:pStyle w:val="NormalWeb"/>
              <w:jc w:val="center"/>
              <w:divId w:val="602147523"/>
              <w:rPr>
                <w:rFonts w:ascii="Arial" w:hAnsi="Arial" w:cs="Arial"/>
                <w:sz w:val="17"/>
                <w:szCs w:val="17"/>
              </w:rPr>
            </w:pPr>
            <w:r>
              <w:rPr>
                <w:rFonts w:ascii="Arial" w:hAnsi="Arial" w:cs="Arial"/>
              </w:rPr>
              <w:lastRenderedPageBreak/>
              <w:t> </w:t>
            </w:r>
          </w:p>
          <w:p w:rsidR="00000000" w:rsidRDefault="00DF3876">
            <w:pPr>
              <w:pStyle w:val="NormalWeb"/>
              <w:ind w:firstLine="900"/>
              <w:divId w:val="602147523"/>
              <w:rPr>
                <w:rFonts w:ascii="Arial" w:hAnsi="Arial" w:cs="Arial"/>
                <w:sz w:val="17"/>
                <w:szCs w:val="17"/>
              </w:rPr>
            </w:pPr>
            <w:r>
              <w:rPr>
                <w:rFonts w:ascii="Arial" w:hAnsi="Arial" w:cs="Arial"/>
                <w:b/>
                <w:bCs/>
              </w:rPr>
              <w:t>Artículo 6. (Consejo Nacional de Lucha Contra la Corrupción, Enriquecimiento Ilícito y Legitimación de Ganancias Ilícitas)</w:t>
            </w:r>
            <w:r>
              <w:rPr>
                <w:rFonts w:ascii="Arial" w:hAnsi="Arial" w:cs="Arial"/>
              </w:rPr>
              <w:t xml:space="preserve">. </w:t>
            </w:r>
          </w:p>
          <w:p w:rsidR="00000000" w:rsidRDefault="00DF3876">
            <w:pPr>
              <w:pStyle w:val="NormalWeb"/>
              <w:ind w:left="900" w:hanging="900"/>
              <w:divId w:val="602147523"/>
              <w:rPr>
                <w:rFonts w:ascii="Arial" w:hAnsi="Arial" w:cs="Arial"/>
                <w:sz w:val="17"/>
                <w:szCs w:val="17"/>
              </w:rPr>
            </w:pPr>
            <w:r>
              <w:rPr>
                <w:rFonts w:ascii="Arial" w:hAnsi="Arial" w:cs="Arial"/>
                <w:b/>
                <w:bCs/>
              </w:rPr>
              <w:t> </w:t>
            </w:r>
          </w:p>
          <w:p w:rsidR="00000000" w:rsidRDefault="00DF3876">
            <w:pPr>
              <w:pStyle w:val="NormalWeb"/>
              <w:ind w:left="900" w:hanging="900"/>
              <w:divId w:val="602147523"/>
              <w:rPr>
                <w:rFonts w:ascii="Arial" w:hAnsi="Arial" w:cs="Arial"/>
                <w:sz w:val="17"/>
                <w:szCs w:val="17"/>
              </w:rPr>
            </w:pPr>
            <w:r>
              <w:rPr>
                <w:rFonts w:ascii="Arial" w:hAnsi="Arial" w:cs="Arial"/>
                <w:b/>
                <w:bCs/>
              </w:rPr>
              <w:t xml:space="preserve">I. </w:t>
            </w:r>
            <w:r>
              <w:rPr>
                <w:rFonts w:ascii="Arial" w:hAnsi="Arial" w:cs="Arial"/>
              </w:rPr>
              <w:t>Se crea el Consejo Nacional de Lucha C</w:t>
            </w:r>
            <w:r>
              <w:rPr>
                <w:rFonts w:ascii="Arial" w:hAnsi="Arial" w:cs="Arial"/>
              </w:rPr>
              <w:t>ontra la Corrupción, Enriquecimiento Ilícito y Legitimación de Ganancias Ilícitas, que estará integrada por:</w:t>
            </w:r>
          </w:p>
          <w:p w:rsidR="00000000" w:rsidRDefault="00DF3876">
            <w:pPr>
              <w:pStyle w:val="NormalWeb"/>
              <w:ind w:left="420" w:hanging="420"/>
              <w:divId w:val="602147523"/>
              <w:rPr>
                <w:rFonts w:ascii="Arial" w:hAnsi="Arial" w:cs="Arial"/>
                <w:sz w:val="17"/>
                <w:szCs w:val="17"/>
              </w:rPr>
            </w:pPr>
            <w:r>
              <w:rPr>
                <w:rFonts w:ascii="Arial" w:hAnsi="Arial" w:cs="Arial"/>
              </w:rPr>
              <w:t> </w:t>
            </w:r>
          </w:p>
          <w:p w:rsidR="00000000" w:rsidRDefault="00DF3876">
            <w:pPr>
              <w:pStyle w:val="NormalWeb"/>
              <w:numPr>
                <w:ilvl w:val="0"/>
                <w:numId w:val="6"/>
              </w:numPr>
              <w:divId w:val="602147523"/>
            </w:pPr>
            <w:r>
              <w:t>Ministerio de Transparencia Institucional y Lucha Contra la Corrupción</w:t>
            </w:r>
          </w:p>
          <w:p w:rsidR="00000000" w:rsidRDefault="00DF3876">
            <w:pPr>
              <w:pStyle w:val="NormalWeb"/>
              <w:numPr>
                <w:ilvl w:val="0"/>
                <w:numId w:val="6"/>
              </w:numPr>
              <w:spacing w:before="120" w:beforeAutospacing="0"/>
              <w:divId w:val="602147523"/>
            </w:pPr>
            <w:r>
              <w:t>Ministerio de Gobierno</w:t>
            </w:r>
          </w:p>
          <w:p w:rsidR="00000000" w:rsidRDefault="00DF3876">
            <w:pPr>
              <w:pStyle w:val="NormalWeb"/>
              <w:numPr>
                <w:ilvl w:val="0"/>
                <w:numId w:val="6"/>
              </w:numPr>
              <w:spacing w:before="120" w:beforeAutospacing="0"/>
              <w:divId w:val="602147523"/>
            </w:pPr>
            <w:r>
              <w:t>Ministerio Público</w:t>
            </w:r>
          </w:p>
          <w:p w:rsidR="00000000" w:rsidRDefault="00DF3876">
            <w:pPr>
              <w:pStyle w:val="NormalWeb"/>
              <w:numPr>
                <w:ilvl w:val="0"/>
                <w:numId w:val="6"/>
              </w:numPr>
              <w:spacing w:before="120" w:beforeAutospacing="0"/>
              <w:divId w:val="602147523"/>
            </w:pPr>
            <w:r>
              <w:t>Contraloría General del Estado</w:t>
            </w:r>
          </w:p>
          <w:p w:rsidR="00000000" w:rsidRDefault="00DF3876">
            <w:pPr>
              <w:pStyle w:val="NormalWeb"/>
              <w:numPr>
                <w:ilvl w:val="0"/>
                <w:numId w:val="6"/>
              </w:numPr>
              <w:spacing w:before="120" w:beforeAutospacing="0"/>
              <w:divId w:val="602147523"/>
            </w:pPr>
            <w:r>
              <w:t>Unidad de Investigaciones Financieras</w:t>
            </w:r>
          </w:p>
          <w:p w:rsidR="00000000" w:rsidRDefault="00DF3876">
            <w:pPr>
              <w:pStyle w:val="NormalWeb"/>
              <w:numPr>
                <w:ilvl w:val="0"/>
                <w:numId w:val="6"/>
              </w:numPr>
              <w:spacing w:before="120" w:beforeAutospacing="0"/>
              <w:divId w:val="602147523"/>
            </w:pPr>
            <w:r>
              <w:t>Procuraduría General del Estado</w:t>
            </w:r>
          </w:p>
          <w:p w:rsidR="00000000" w:rsidRDefault="00DF3876">
            <w:pPr>
              <w:pStyle w:val="NormalWeb"/>
              <w:numPr>
                <w:ilvl w:val="0"/>
                <w:numId w:val="6"/>
              </w:numPr>
              <w:spacing w:before="120" w:beforeAutospacing="0"/>
              <w:divId w:val="602147523"/>
            </w:pPr>
            <w:r>
              <w:t>Representantes de la Sociedad Civil Organizada, de acuerdo a lo establecido en los artículos 241 y 242 de la Constitución Política del Estado y la Ley.</w:t>
            </w:r>
          </w:p>
          <w:p w:rsidR="00000000" w:rsidRDefault="00DF3876">
            <w:pPr>
              <w:pStyle w:val="NormalWeb"/>
              <w:ind w:left="840" w:hanging="380"/>
              <w:divId w:val="602147523"/>
              <w:rPr>
                <w:rFonts w:ascii="Arial" w:hAnsi="Arial" w:cs="Arial"/>
                <w:sz w:val="17"/>
                <w:szCs w:val="17"/>
              </w:rPr>
            </w:pPr>
            <w:r>
              <w:rPr>
                <w:rFonts w:ascii="Arial" w:hAnsi="Arial" w:cs="Arial"/>
              </w:rPr>
              <w:t> </w:t>
            </w:r>
          </w:p>
          <w:p w:rsidR="00000000" w:rsidRDefault="00DF3876">
            <w:pPr>
              <w:pStyle w:val="NormalWeb"/>
              <w:ind w:left="900" w:hanging="900"/>
              <w:divId w:val="602147523"/>
              <w:rPr>
                <w:rFonts w:ascii="Arial" w:hAnsi="Arial" w:cs="Arial"/>
                <w:sz w:val="17"/>
                <w:szCs w:val="17"/>
              </w:rPr>
            </w:pPr>
            <w:r>
              <w:rPr>
                <w:rFonts w:ascii="Arial" w:hAnsi="Arial" w:cs="Arial"/>
                <w:b/>
                <w:bCs/>
              </w:rPr>
              <w:t xml:space="preserve">II. </w:t>
            </w:r>
            <w:r>
              <w:rPr>
                <w:rFonts w:ascii="Arial" w:hAnsi="Arial" w:cs="Arial"/>
              </w:rPr>
              <w:t>El Consejo Nacional de Lucha</w:t>
            </w:r>
            <w:r>
              <w:rPr>
                <w:rFonts w:ascii="Arial" w:hAnsi="Arial" w:cs="Arial"/>
              </w:rPr>
              <w:t xml:space="preserve"> Contra la Corrupción, Enriquecimiento Ilícito y Legitimación de Ganancias Ilícitas, estará presidido por el Titular del Ministerio de Transparencia Institucional y Lucha Contra la Corrupción.</w:t>
            </w:r>
          </w:p>
          <w:p w:rsidR="00000000" w:rsidRDefault="00DF3876">
            <w:pPr>
              <w:pStyle w:val="NormalWeb"/>
              <w:ind w:left="900" w:hanging="900"/>
              <w:divId w:val="602147523"/>
              <w:rPr>
                <w:rFonts w:ascii="Arial" w:hAnsi="Arial" w:cs="Arial"/>
                <w:sz w:val="17"/>
                <w:szCs w:val="17"/>
              </w:rPr>
            </w:pPr>
            <w:r>
              <w:rPr>
                <w:rFonts w:ascii="Arial" w:hAnsi="Arial" w:cs="Arial"/>
                <w:b/>
                <w:bCs/>
              </w:rPr>
              <w:t> </w:t>
            </w:r>
          </w:p>
          <w:p w:rsidR="00000000" w:rsidRDefault="00DF3876">
            <w:pPr>
              <w:pStyle w:val="NormalWeb"/>
              <w:ind w:left="900" w:hanging="900"/>
              <w:divId w:val="602147523"/>
              <w:rPr>
                <w:rFonts w:ascii="Arial" w:hAnsi="Arial" w:cs="Arial"/>
                <w:sz w:val="17"/>
                <w:szCs w:val="17"/>
              </w:rPr>
            </w:pPr>
            <w:r>
              <w:rPr>
                <w:rFonts w:ascii="Arial" w:hAnsi="Arial" w:cs="Arial"/>
              </w:rPr>
              <w:t>Las entidades que integran el Consejo son independientes en el cumplimiento de sus atribuciones específicas en el marco de la Constitución Política del Estado y las leyes.</w:t>
            </w:r>
          </w:p>
          <w:p w:rsidR="00000000" w:rsidRDefault="00DF3876">
            <w:pPr>
              <w:pStyle w:val="NormalWeb"/>
              <w:ind w:left="900" w:hanging="900"/>
              <w:divId w:val="602147523"/>
              <w:rPr>
                <w:rFonts w:ascii="Arial" w:hAnsi="Arial" w:cs="Arial"/>
                <w:sz w:val="17"/>
                <w:szCs w:val="17"/>
              </w:rPr>
            </w:pPr>
            <w:r>
              <w:rPr>
                <w:rFonts w:ascii="Arial" w:hAnsi="Arial" w:cs="Arial"/>
              </w:rPr>
              <w:t> </w:t>
            </w:r>
          </w:p>
          <w:p w:rsidR="00000000" w:rsidRDefault="00DF3876">
            <w:pPr>
              <w:pStyle w:val="NormalWeb"/>
              <w:ind w:left="900" w:hanging="900"/>
              <w:divId w:val="602147523"/>
              <w:rPr>
                <w:rFonts w:ascii="Arial" w:hAnsi="Arial" w:cs="Arial"/>
                <w:sz w:val="17"/>
                <w:szCs w:val="17"/>
              </w:rPr>
            </w:pPr>
            <w:r>
              <w:rPr>
                <w:rFonts w:ascii="Arial" w:hAnsi="Arial" w:cs="Arial"/>
                <w:b/>
                <w:bCs/>
              </w:rPr>
              <w:t>III.</w:t>
            </w:r>
            <w:r>
              <w:rPr>
                <w:rFonts w:ascii="Arial" w:hAnsi="Arial" w:cs="Arial"/>
              </w:rPr>
              <w:t xml:space="preserve"> El Consejo Nacional de Lucha Contra la Corrupción, Enriquecimiento Ilícito y </w:t>
            </w:r>
            <w:r>
              <w:rPr>
                <w:rFonts w:ascii="Arial" w:hAnsi="Arial" w:cs="Arial"/>
              </w:rPr>
              <w:t>Legitimación de Ganancias Ilícitas, deberá reunirse en forma ordinaria por lo menos cuatro veces al año y extraordinariamente a convocatoria de cuatro de sus miembros.</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lastRenderedPageBreak/>
              <w:t>Artículo 7. (Atribuciones del Consejo Nacional de Lucha Contra la Corrupción, Enriquec</w:t>
            </w:r>
            <w:r>
              <w:rPr>
                <w:rFonts w:ascii="Arial" w:hAnsi="Arial" w:cs="Arial"/>
                <w:b/>
                <w:bCs/>
              </w:rPr>
              <w:t xml:space="preserve">imiento Ilícito y Legitimación de Ganancias Ilícitas). </w:t>
            </w:r>
            <w:r>
              <w:rPr>
                <w:rFonts w:ascii="Arial" w:hAnsi="Arial" w:cs="Arial"/>
              </w:rPr>
              <w:t>Las atribuciones del Consejo Nacional de Lucha Contra la Corrupción, Enriquecimiento Ilícito y Legitimación de Ganancias Ilícitas son las siguientes:</w:t>
            </w:r>
          </w:p>
          <w:p w:rsidR="00000000" w:rsidRDefault="00DF3876">
            <w:pPr>
              <w:pStyle w:val="NormalWeb"/>
              <w:divId w:val="602147523"/>
              <w:rPr>
                <w:rFonts w:ascii="Arial" w:hAnsi="Arial" w:cs="Arial"/>
                <w:sz w:val="17"/>
                <w:szCs w:val="17"/>
              </w:rPr>
            </w:pPr>
            <w:r>
              <w:rPr>
                <w:rFonts w:ascii="Arial" w:hAnsi="Arial" w:cs="Arial"/>
              </w:rPr>
              <w:t> </w:t>
            </w:r>
          </w:p>
          <w:p w:rsidR="00000000" w:rsidRDefault="00DF3876">
            <w:pPr>
              <w:pStyle w:val="NormalWeb"/>
              <w:numPr>
                <w:ilvl w:val="0"/>
                <w:numId w:val="7"/>
              </w:numPr>
              <w:divId w:val="602147523"/>
            </w:pPr>
            <w:r>
              <w:t>Proponer, supervisar y fiscalizar las políticas p</w:t>
            </w:r>
            <w:r>
              <w:t xml:space="preserve">úblicas, orientadas a prevenir y sancionar actos de corrupción, para proteger y recuperar el patrimonio del Estado. </w:t>
            </w:r>
          </w:p>
          <w:p w:rsidR="00000000" w:rsidRDefault="00DF3876">
            <w:pPr>
              <w:pStyle w:val="NormalWeb"/>
              <w:numPr>
                <w:ilvl w:val="0"/>
                <w:numId w:val="7"/>
              </w:numPr>
              <w:spacing w:before="120" w:beforeAutospacing="0"/>
              <w:divId w:val="602147523"/>
            </w:pPr>
            <w:r>
              <w:t>Aprobar el Plan Nacional de Lucha Contra la Corrupción, elaborado por el Ministerio del ramo, responsable de esas funciones.</w:t>
            </w:r>
          </w:p>
          <w:p w:rsidR="00000000" w:rsidRDefault="00DF3876">
            <w:pPr>
              <w:pStyle w:val="NormalWeb"/>
              <w:numPr>
                <w:ilvl w:val="0"/>
                <w:numId w:val="7"/>
              </w:numPr>
              <w:spacing w:before="120" w:beforeAutospacing="0"/>
              <w:divId w:val="602147523"/>
            </w:pPr>
            <w:r>
              <w:t>Evaluar la eje</w:t>
            </w:r>
            <w:r>
              <w:t>cución del Plan Nacional de Lucha Contra la Corrupción.</w:t>
            </w:r>
          </w:p>
          <w:p w:rsidR="00000000" w:rsidRDefault="00DF3876">
            <w:pPr>
              <w:pStyle w:val="NormalWeb"/>
              <w:numPr>
                <w:ilvl w:val="0"/>
                <w:numId w:val="7"/>
              </w:numPr>
              <w:spacing w:before="120" w:beforeAutospacing="0"/>
              <w:divId w:val="602147523"/>
            </w:pPr>
            <w:r>
              <w:t>Relacionarse con los gobiernos autónomos en lo relativo a sus atribuciones, conforme a la normativa establecida por la Ley Marco de Autonomías y Descentralización.</w:t>
            </w:r>
          </w:p>
          <w:p w:rsidR="00000000" w:rsidRDefault="00DF3876">
            <w:pPr>
              <w:pStyle w:val="NormalWeb"/>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b/>
                <w:bCs/>
              </w:rPr>
              <w:t>Artículo 8. (Obligación del Consej</w:t>
            </w:r>
            <w:r>
              <w:rPr>
                <w:rFonts w:ascii="Arial" w:hAnsi="Arial" w:cs="Arial"/>
                <w:b/>
                <w:bCs/>
              </w:rPr>
              <w:t>o Nacional de Lucha Contra la Corrupción, Enriquecimiento Ilícito y Legitimación de Ganancias Ilícitas</w:t>
            </w:r>
            <w:r>
              <w:rPr>
                <w:rFonts w:ascii="Arial" w:hAnsi="Arial" w:cs="Arial"/>
              </w:rPr>
              <w:t xml:space="preserve"> </w:t>
            </w:r>
            <w:r>
              <w:rPr>
                <w:rFonts w:ascii="Arial" w:hAnsi="Arial" w:cs="Arial"/>
                <w:b/>
                <w:bCs/>
              </w:rPr>
              <w:t>de Informar sobre Resultados).</w:t>
            </w:r>
            <w:r>
              <w:rPr>
                <w:rFonts w:ascii="Arial" w:hAnsi="Arial" w:cs="Arial"/>
              </w:rPr>
              <w:t xml:space="preserve"> El Consejo Nacional de Lucha Contra la Corrupción, Enriquecimiento Ilícito y Legitimación de Ganancias Ilícitas tiene la o</w:t>
            </w:r>
            <w:r>
              <w:rPr>
                <w:rFonts w:ascii="Arial" w:hAnsi="Arial" w:cs="Arial"/>
              </w:rPr>
              <w:t>bligación de informar anualmente al Presidente del Estado Plurinacional, a la Asamblea Legislativa Plurinacional y a la Sociedad Civil Organizada, sobre el Plan Nacional de Lucha Contra la Corrupción y las metas y resultados alcanzados en su ejecución.</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9. (Control Social). </w:t>
            </w:r>
            <w:r>
              <w:rPr>
                <w:rFonts w:ascii="Arial" w:hAnsi="Arial" w:cs="Arial"/>
              </w:rPr>
              <w:t>De conformidad con la Constitución Política del Estado, el Control Social será ejercido para prevenir y luchar contra la corrupción. Podrán participar del control social todos los actores sociales, de manera individual y/o col</w:t>
            </w:r>
            <w:r>
              <w:rPr>
                <w:rFonts w:ascii="Arial" w:hAnsi="Arial" w:cs="Arial"/>
              </w:rPr>
              <w:t>ectiva.</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10. (Derechos y Atribuciones del Control Social). </w:t>
            </w:r>
            <w:r>
              <w:rPr>
                <w:rFonts w:ascii="Arial" w:hAnsi="Arial" w:cs="Arial"/>
              </w:rPr>
              <w:t>De manera enunciativa pero no limitativa, son derechos y atribuciones del Control Social:</w:t>
            </w:r>
          </w:p>
          <w:p w:rsidR="00000000" w:rsidRDefault="00DF3876">
            <w:pPr>
              <w:pStyle w:val="NormalWeb"/>
              <w:divId w:val="602147523"/>
              <w:rPr>
                <w:rFonts w:ascii="Arial" w:hAnsi="Arial" w:cs="Arial"/>
                <w:sz w:val="17"/>
                <w:szCs w:val="17"/>
              </w:rPr>
            </w:pPr>
            <w:r>
              <w:rPr>
                <w:rFonts w:ascii="Arial" w:hAnsi="Arial" w:cs="Arial"/>
              </w:rPr>
              <w:t> </w:t>
            </w:r>
          </w:p>
          <w:p w:rsidR="00000000" w:rsidRDefault="00DF3876">
            <w:pPr>
              <w:pStyle w:val="NormalWeb"/>
              <w:numPr>
                <w:ilvl w:val="0"/>
                <w:numId w:val="8"/>
              </w:numPr>
              <w:spacing w:before="120" w:beforeAutospacing="0"/>
              <w:divId w:val="602147523"/>
            </w:pPr>
            <w:r>
              <w:t>Identificar y denunciar hechos de corrupción ante autoridades competentes.</w:t>
            </w:r>
          </w:p>
          <w:p w:rsidR="00000000" w:rsidRDefault="00DF3876">
            <w:pPr>
              <w:pStyle w:val="NormalWeb"/>
              <w:numPr>
                <w:ilvl w:val="0"/>
                <w:numId w:val="8"/>
              </w:numPr>
              <w:spacing w:before="120" w:beforeAutospacing="0"/>
              <w:divId w:val="602147523"/>
            </w:pPr>
            <w:r>
              <w:lastRenderedPageBreak/>
              <w:t>Identificar y denunc</w:t>
            </w:r>
            <w:r>
              <w:t>iar la falta de transparencia ante las autoridades competentes.</w:t>
            </w:r>
          </w:p>
          <w:p w:rsidR="00000000" w:rsidRDefault="00DF3876">
            <w:pPr>
              <w:pStyle w:val="NormalWeb"/>
              <w:spacing w:before="120" w:beforeAutospacing="0"/>
              <w:ind w:left="1440" w:hanging="520"/>
              <w:divId w:val="602147523"/>
              <w:rPr>
                <w:rFonts w:ascii="Arial" w:hAnsi="Arial" w:cs="Arial"/>
                <w:sz w:val="17"/>
                <w:szCs w:val="17"/>
              </w:rPr>
            </w:pPr>
            <w:r>
              <w:rPr>
                <w:rFonts w:ascii="Arial" w:hAnsi="Arial" w:cs="Arial"/>
              </w:rPr>
              <w:t>c) Coadyuvar en los procesos administrativos y judiciales, por hechos y delitos de corrupción.</w:t>
            </w:r>
          </w:p>
          <w:p w:rsidR="00000000" w:rsidRDefault="00DF3876">
            <w:pPr>
              <w:pStyle w:val="NormalWeb"/>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11. (Tribunales y Juzgados Anticorrupción). </w:t>
            </w:r>
          </w:p>
          <w:p w:rsidR="00000000" w:rsidRDefault="00DF3876">
            <w:pPr>
              <w:pStyle w:val="NormalWeb"/>
              <w:ind w:left="900" w:hanging="900"/>
              <w:divId w:val="602147523"/>
              <w:rPr>
                <w:rFonts w:ascii="Arial" w:hAnsi="Arial" w:cs="Arial"/>
                <w:sz w:val="17"/>
                <w:szCs w:val="17"/>
              </w:rPr>
            </w:pPr>
            <w:r>
              <w:rPr>
                <w:rFonts w:ascii="Arial" w:hAnsi="Arial" w:cs="Arial"/>
                <w:b/>
                <w:bCs/>
              </w:rPr>
              <w:t> </w:t>
            </w:r>
          </w:p>
          <w:p w:rsidR="00000000" w:rsidRDefault="00DF3876">
            <w:pPr>
              <w:pStyle w:val="NormalWeb"/>
              <w:ind w:left="900" w:hanging="900"/>
              <w:divId w:val="602147523"/>
              <w:rPr>
                <w:rFonts w:ascii="Arial" w:hAnsi="Arial" w:cs="Arial"/>
                <w:sz w:val="17"/>
                <w:szCs w:val="17"/>
              </w:rPr>
            </w:pPr>
            <w:r>
              <w:rPr>
                <w:rFonts w:ascii="Arial" w:hAnsi="Arial" w:cs="Arial"/>
                <w:b/>
                <w:bCs/>
              </w:rPr>
              <w:t xml:space="preserve">I. </w:t>
            </w:r>
            <w:r>
              <w:rPr>
                <w:rFonts w:ascii="Arial" w:hAnsi="Arial" w:cs="Arial"/>
              </w:rPr>
              <w:t>Se crea los Tribunales y Juzgados An</w:t>
            </w:r>
            <w:r>
              <w:rPr>
                <w:rFonts w:ascii="Arial" w:hAnsi="Arial" w:cs="Arial"/>
              </w:rPr>
              <w:t>ticorrupción, los cuales tendrán competencia para conocer y resolver procesos penales en materia de corrupción y delitos vinculados, todo en el marco de respeto al pluralismo jurídico.</w:t>
            </w:r>
          </w:p>
          <w:p w:rsidR="00000000" w:rsidRDefault="00DF3876">
            <w:pPr>
              <w:pStyle w:val="NormalWeb"/>
              <w:ind w:left="900" w:hanging="900"/>
              <w:divId w:val="602147523"/>
              <w:rPr>
                <w:rFonts w:ascii="Arial" w:hAnsi="Arial" w:cs="Arial"/>
                <w:sz w:val="17"/>
                <w:szCs w:val="17"/>
              </w:rPr>
            </w:pPr>
            <w:r>
              <w:rPr>
                <w:rFonts w:ascii="Arial" w:hAnsi="Arial" w:cs="Arial"/>
              </w:rPr>
              <w:t> </w:t>
            </w:r>
          </w:p>
          <w:p w:rsidR="00000000" w:rsidRDefault="00DF3876">
            <w:pPr>
              <w:pStyle w:val="NormalWeb"/>
              <w:ind w:left="900" w:hanging="900"/>
              <w:divId w:val="602147523"/>
              <w:rPr>
                <w:rFonts w:ascii="Arial" w:hAnsi="Arial" w:cs="Arial"/>
                <w:sz w:val="17"/>
                <w:szCs w:val="17"/>
              </w:rPr>
            </w:pPr>
            <w:r>
              <w:rPr>
                <w:rFonts w:ascii="Arial" w:hAnsi="Arial" w:cs="Arial"/>
                <w:b/>
                <w:bCs/>
              </w:rPr>
              <w:t xml:space="preserve">II. </w:t>
            </w:r>
            <w:r>
              <w:rPr>
                <w:rFonts w:ascii="Arial" w:hAnsi="Arial" w:cs="Arial"/>
              </w:rPr>
              <w:t>El Consejo de la Magistratura designará en cada departamento el n</w:t>
            </w:r>
            <w:r>
              <w:rPr>
                <w:rFonts w:ascii="Arial" w:hAnsi="Arial" w:cs="Arial"/>
              </w:rPr>
              <w:t>úmero de jueces necesarios para conocer y resolver los procesos, de acuerdo a la Constitución Política del Estado.</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12. (Fiscales Especializados Anticorrupción). </w:t>
            </w:r>
            <w:r>
              <w:rPr>
                <w:rFonts w:ascii="Arial" w:hAnsi="Arial" w:cs="Arial"/>
              </w:rPr>
              <w:t>El Fiscal General del Estado, conforme a la Ley Orgánica del Ministerio Público, des</w:t>
            </w:r>
            <w:r>
              <w:rPr>
                <w:rFonts w:ascii="Arial" w:hAnsi="Arial" w:cs="Arial"/>
              </w:rPr>
              <w:t>ignará en cada Departamento a los fiscales especializados y dedicados exclusivamente a la investigación y acusación de los delitos de corrupción y delitos vinculados.</w:t>
            </w:r>
          </w:p>
          <w:p w:rsidR="00000000" w:rsidRDefault="00DF3876">
            <w:pPr>
              <w:pStyle w:val="NormalWeb"/>
              <w:ind w:firstLine="900"/>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13. (Investigadores Especializados de la Policía Boliviana). </w:t>
            </w:r>
            <w:r>
              <w:rPr>
                <w:rFonts w:ascii="Arial" w:hAnsi="Arial" w:cs="Arial"/>
              </w:rPr>
              <w:t>La Policía Bolivi</w:t>
            </w:r>
            <w:r>
              <w:rPr>
                <w:rFonts w:ascii="Arial" w:hAnsi="Arial" w:cs="Arial"/>
              </w:rPr>
              <w:t xml:space="preserve">ana contará con investigadores especializados anticorrupción, dentro de una División de Lucha Contra la Corrupción en cada Departamento, quienes desempeñarán sus actividades bajo la dirección funcional de los fiscales. </w:t>
            </w:r>
          </w:p>
          <w:p w:rsidR="00000000" w:rsidRDefault="00DF3876">
            <w:pPr>
              <w:pStyle w:val="NormalWeb"/>
              <w:ind w:firstLine="900"/>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Artículo 14. (Obligación de Consti</w:t>
            </w:r>
            <w:r>
              <w:rPr>
                <w:rFonts w:ascii="Arial" w:hAnsi="Arial" w:cs="Arial"/>
                <w:b/>
                <w:bCs/>
              </w:rPr>
              <w:t xml:space="preserve">tuirse en Parte Querellante). </w:t>
            </w:r>
            <w:r>
              <w:rPr>
                <w:rFonts w:ascii="Arial" w:hAnsi="Arial" w:cs="Arial"/>
              </w:rPr>
              <w:t>La máxima autoridad ejecutiva de la entidad afectada o las autoridades llamadas por Ley, deberán constituirse obligatoriamente en parte querellante de los delitos de corrupción y vinculados, una vez conocidos éstos, debiendo p</w:t>
            </w:r>
            <w:r>
              <w:rPr>
                <w:rFonts w:ascii="Arial" w:hAnsi="Arial" w:cs="Arial"/>
              </w:rPr>
              <w:t xml:space="preserve">romover las acciones legales correspondientes ante las instancias </w:t>
            </w:r>
            <w:r>
              <w:rPr>
                <w:rFonts w:ascii="Arial" w:hAnsi="Arial" w:cs="Arial"/>
              </w:rPr>
              <w:lastRenderedPageBreak/>
              <w:t>competentes. Su omisión importará incurrir en el delito de incumplimiento de deberes y otros que correspondan, de conformidad con la presente Ley.</w:t>
            </w:r>
          </w:p>
          <w:p w:rsidR="00000000" w:rsidRDefault="00DF3876">
            <w:pPr>
              <w:pStyle w:val="NormalWeb"/>
              <w:ind w:firstLine="900"/>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Artículo 15. (Jurisdicción Indígena Origi</w:t>
            </w:r>
            <w:r>
              <w:rPr>
                <w:rFonts w:ascii="Arial" w:hAnsi="Arial" w:cs="Arial"/>
                <w:b/>
                <w:bCs/>
              </w:rPr>
              <w:t xml:space="preserve">naria Campesina). </w:t>
            </w:r>
            <w:r>
              <w:rPr>
                <w:rFonts w:ascii="Arial" w:hAnsi="Arial" w:cs="Arial"/>
              </w:rPr>
              <w:t>La aplicación de la jurisdicción indígena originaria campesina se regirá conforme disponen los Artículos 190, 191 y 192 de la Constitución Política del Estado y la Ley de Deslinde Jurisdiccional. </w:t>
            </w:r>
          </w:p>
          <w:p w:rsidR="00000000" w:rsidRDefault="00DF3876">
            <w:pPr>
              <w:pStyle w:val="NormalWeb"/>
              <w:ind w:firstLine="900"/>
              <w:divId w:val="602147523"/>
              <w:rPr>
                <w:rFonts w:ascii="Arial" w:hAnsi="Arial" w:cs="Arial"/>
                <w:sz w:val="17"/>
                <w:szCs w:val="17"/>
              </w:rPr>
            </w:pPr>
            <w:r>
              <w:rPr>
                <w:rFonts w:ascii="Arial" w:hAnsi="Arial" w:cs="Arial"/>
                <w:b/>
                <w:bCs/>
              </w:rPr>
              <w:t>Artículo 16. (Sistema de Evaluación Perma</w:t>
            </w:r>
            <w:r>
              <w:rPr>
                <w:rFonts w:ascii="Arial" w:hAnsi="Arial" w:cs="Arial"/>
                <w:b/>
                <w:bCs/>
              </w:rPr>
              <w:t xml:space="preserve">nente). </w:t>
            </w:r>
            <w:r>
              <w:rPr>
                <w:rFonts w:ascii="Arial" w:hAnsi="Arial" w:cs="Arial"/>
              </w:rPr>
              <w:t>Los jueces, fiscales y policías especializados estarán sujetos a un sistema de evaluación permanente implementado en cada entidad, tomando en cuenta los lineamientos establecidos por el Consejo Nacional de Lucha Contra la Corrupción, Enriquecimient</w:t>
            </w:r>
            <w:r>
              <w:rPr>
                <w:rFonts w:ascii="Arial" w:hAnsi="Arial" w:cs="Arial"/>
              </w:rPr>
              <w:t>o Ilícito y Legitimación de Ganancias Ilícitas, para garantizar la probidad y eficiencia en el cumplimiento de sus funciones. En este sistema de evaluación tendrá participación el Control Social.</w:t>
            </w:r>
          </w:p>
          <w:p w:rsidR="00000000" w:rsidRDefault="00DF3876">
            <w:pPr>
              <w:pStyle w:val="NormalWeb"/>
              <w:ind w:firstLine="900"/>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17. (Protección de los Denunciantes y Testigos). </w:t>
            </w:r>
          </w:p>
          <w:p w:rsidR="00000000" w:rsidRDefault="00DF3876">
            <w:pPr>
              <w:pStyle w:val="NormalWeb"/>
              <w:ind w:left="900" w:hanging="900"/>
              <w:divId w:val="602147523"/>
              <w:rPr>
                <w:rFonts w:ascii="Arial" w:hAnsi="Arial" w:cs="Arial"/>
                <w:sz w:val="17"/>
                <w:szCs w:val="17"/>
              </w:rPr>
            </w:pPr>
            <w:r>
              <w:rPr>
                <w:rFonts w:ascii="Arial" w:hAnsi="Arial" w:cs="Arial"/>
                <w:b/>
                <w:bCs/>
              </w:rPr>
              <w:t> </w:t>
            </w:r>
          </w:p>
          <w:p w:rsidR="00000000" w:rsidRDefault="00DF3876">
            <w:pPr>
              <w:pStyle w:val="NormalWeb"/>
              <w:ind w:left="900" w:hanging="900"/>
              <w:divId w:val="602147523"/>
              <w:rPr>
                <w:rFonts w:ascii="Arial" w:hAnsi="Arial" w:cs="Arial"/>
                <w:sz w:val="17"/>
                <w:szCs w:val="17"/>
              </w:rPr>
            </w:pPr>
            <w:r>
              <w:rPr>
                <w:rFonts w:ascii="Arial" w:hAnsi="Arial" w:cs="Arial"/>
                <w:b/>
                <w:bCs/>
              </w:rPr>
              <w:t xml:space="preserve">I. </w:t>
            </w:r>
            <w:r>
              <w:rPr>
                <w:rFonts w:ascii="Arial" w:hAnsi="Arial" w:cs="Arial"/>
              </w:rPr>
              <w:t>Se establece el Sistema de Protección de Denunciantes y Testigos que estará a cargo del Ministerio de Gobierno, la Policía Boliviana y el Ministerio Público, de acuerdo a reglamento.</w:t>
            </w:r>
          </w:p>
          <w:p w:rsidR="00000000" w:rsidRDefault="00DF3876">
            <w:pPr>
              <w:pStyle w:val="NormalWeb"/>
              <w:ind w:left="900" w:hanging="900"/>
              <w:divId w:val="602147523"/>
              <w:rPr>
                <w:rFonts w:ascii="Arial" w:hAnsi="Arial" w:cs="Arial"/>
                <w:sz w:val="17"/>
                <w:szCs w:val="17"/>
              </w:rPr>
            </w:pPr>
            <w:r>
              <w:rPr>
                <w:rFonts w:ascii="Arial" w:hAnsi="Arial" w:cs="Arial"/>
              </w:rPr>
              <w:t> </w:t>
            </w:r>
          </w:p>
          <w:p w:rsidR="00000000" w:rsidRDefault="00DF3876">
            <w:pPr>
              <w:pStyle w:val="NormalWeb"/>
              <w:ind w:left="900" w:hanging="900"/>
              <w:divId w:val="602147523"/>
              <w:rPr>
                <w:rFonts w:ascii="Arial" w:hAnsi="Arial" w:cs="Arial"/>
                <w:sz w:val="17"/>
                <w:szCs w:val="17"/>
              </w:rPr>
            </w:pPr>
            <w:r>
              <w:rPr>
                <w:rFonts w:ascii="Arial" w:hAnsi="Arial" w:cs="Arial"/>
                <w:b/>
                <w:bCs/>
              </w:rPr>
              <w:t xml:space="preserve">II. </w:t>
            </w:r>
            <w:r>
              <w:rPr>
                <w:rFonts w:ascii="Arial" w:hAnsi="Arial" w:cs="Arial"/>
              </w:rPr>
              <w:t>El Sistema brindará protección adecuada contra toda amenaza, agresión, represalia o intimidación a denunciantes y testigos, así como peritos, asesores técnicos, servidores públicos y otros partícipes directos o indirectos en el proceso de investigación, pr</w:t>
            </w:r>
            <w:r>
              <w:rPr>
                <w:rFonts w:ascii="Arial" w:hAnsi="Arial" w:cs="Arial"/>
              </w:rPr>
              <w:t>ocesamiento, acusación y juzgamiento.</w:t>
            </w:r>
          </w:p>
          <w:p w:rsidR="00000000" w:rsidRDefault="00DF3876">
            <w:pPr>
              <w:pStyle w:val="NormalWeb"/>
              <w:ind w:left="900" w:hanging="900"/>
              <w:divId w:val="602147523"/>
              <w:rPr>
                <w:rFonts w:ascii="Arial" w:hAnsi="Arial" w:cs="Arial"/>
                <w:sz w:val="17"/>
                <w:szCs w:val="17"/>
              </w:rPr>
            </w:pPr>
            <w:r>
              <w:rPr>
                <w:rFonts w:ascii="Arial" w:hAnsi="Arial" w:cs="Arial"/>
              </w:rPr>
              <w:t> </w:t>
            </w:r>
          </w:p>
          <w:p w:rsidR="00000000" w:rsidRDefault="00DF3876">
            <w:pPr>
              <w:pStyle w:val="NormalWeb"/>
              <w:ind w:left="900" w:hanging="900"/>
              <w:divId w:val="602147523"/>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El Ministerio de Transparencia Institucional y Lucha Contra la Corrupción, guardará reserva de la identidad de las personas particulares y servidoras o servidores públicos que denuncien hechos y/o delitos de corrupción y guardará en reserva la documentació</w:t>
            </w:r>
            <w:r>
              <w:rPr>
                <w:rFonts w:ascii="Arial" w:hAnsi="Arial" w:cs="Arial"/>
              </w:rPr>
              <w:t>n presentada, recolectada y generada durante el cumplimiento de sus funciones.</w:t>
            </w:r>
          </w:p>
          <w:p w:rsidR="00000000" w:rsidRDefault="00DF3876">
            <w:pPr>
              <w:pStyle w:val="NormalWeb"/>
              <w:ind w:left="900" w:hanging="900"/>
              <w:divId w:val="602147523"/>
              <w:rPr>
                <w:rFonts w:ascii="Arial" w:hAnsi="Arial" w:cs="Arial"/>
                <w:sz w:val="17"/>
                <w:szCs w:val="17"/>
              </w:rPr>
            </w:pPr>
            <w:r>
              <w:rPr>
                <w:rFonts w:ascii="Arial" w:hAnsi="Arial" w:cs="Arial"/>
              </w:rPr>
              <w:t> </w:t>
            </w:r>
          </w:p>
          <w:p w:rsidR="00000000" w:rsidRDefault="00DF3876">
            <w:pPr>
              <w:pStyle w:val="NormalWeb"/>
              <w:ind w:left="900" w:hanging="900"/>
              <w:divId w:val="602147523"/>
              <w:rPr>
                <w:rFonts w:ascii="Arial" w:hAnsi="Arial" w:cs="Arial"/>
                <w:sz w:val="17"/>
                <w:szCs w:val="17"/>
              </w:rPr>
            </w:pPr>
            <w:r>
              <w:rPr>
                <w:rFonts w:ascii="Arial" w:hAnsi="Arial" w:cs="Arial"/>
                <w:b/>
                <w:bCs/>
              </w:rPr>
              <w:lastRenderedPageBreak/>
              <w:t xml:space="preserve">IV. </w:t>
            </w:r>
            <w:r>
              <w:rPr>
                <w:rFonts w:ascii="Arial" w:hAnsi="Arial" w:cs="Arial"/>
              </w:rPr>
              <w:t>En caso de pronunciarse sentencia absolutoria, conforme el inc. 3) del Artículo 363 del Código de Procedimiento Penal, ejecutoriada la misma, la instancia jurisdiccional q</w:t>
            </w:r>
            <w:r>
              <w:rPr>
                <w:rFonts w:ascii="Arial" w:hAnsi="Arial" w:cs="Arial"/>
              </w:rPr>
              <w:t>ue tomó conocimiento inicial del proceso, a solicitud de la parte interesada levantará la reserva de identidad en el plazo máximo de 72 horas. Sin perjuicio que el acusado inicie la acción recriminatoria contra el titular de la acción penal.</w:t>
            </w:r>
          </w:p>
          <w:p w:rsidR="00000000" w:rsidRDefault="00DF3876">
            <w:pPr>
              <w:pStyle w:val="NormalWeb"/>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b/>
                <w:bCs/>
              </w:rPr>
              <w:t>Artículo 18.</w:t>
            </w:r>
            <w:r>
              <w:rPr>
                <w:rFonts w:ascii="Arial" w:hAnsi="Arial" w:cs="Arial"/>
                <w:b/>
                <w:bCs/>
              </w:rPr>
              <w:t xml:space="preserve"> (Atribuciones de la Unidad de Investigaciones Financieras). </w:t>
            </w:r>
            <w:r>
              <w:rPr>
                <w:rFonts w:ascii="Arial" w:hAnsi="Arial" w:cs="Arial"/>
              </w:rPr>
              <w:t>Además de las establecidas por Ley, la Unidad de Investigaciones Financieras tendrá las siguientes atribuciones:</w:t>
            </w:r>
          </w:p>
          <w:p w:rsidR="00000000" w:rsidRDefault="00DF3876">
            <w:pPr>
              <w:pStyle w:val="NormalWeb"/>
              <w:ind w:left="1440" w:hanging="540"/>
              <w:divId w:val="602147523"/>
              <w:rPr>
                <w:rFonts w:ascii="Arial" w:hAnsi="Arial" w:cs="Arial"/>
                <w:sz w:val="17"/>
                <w:szCs w:val="17"/>
              </w:rPr>
            </w:pPr>
            <w:r>
              <w:rPr>
                <w:rFonts w:ascii="Arial" w:hAnsi="Arial" w:cs="Arial"/>
              </w:rPr>
              <w:t> </w:t>
            </w:r>
          </w:p>
          <w:p w:rsidR="00000000" w:rsidRDefault="00DF3876">
            <w:pPr>
              <w:pStyle w:val="NormalWeb"/>
              <w:numPr>
                <w:ilvl w:val="0"/>
                <w:numId w:val="9"/>
              </w:numPr>
              <w:spacing w:before="80" w:beforeAutospacing="0"/>
              <w:divId w:val="602147523"/>
            </w:pPr>
            <w:r>
              <w:t>A requerimiento escrito del Ministerio de Transparencia y Lucha Contra la Corrup</w:t>
            </w:r>
            <w:r>
              <w:t xml:space="preserve">ción, Procuraduría General del Estado y/o de los Fiscales Anticorrupción, o de oficio, analizará y realizará actividades de inteligencia financiera y patrimonial, para identificar presuntos hechos o delitos de corrupción. </w:t>
            </w:r>
          </w:p>
          <w:p w:rsidR="00000000" w:rsidRDefault="00DF3876">
            <w:pPr>
              <w:pStyle w:val="NormalWeb"/>
              <w:numPr>
                <w:ilvl w:val="0"/>
                <w:numId w:val="9"/>
              </w:numPr>
              <w:spacing w:before="120" w:beforeAutospacing="0"/>
              <w:divId w:val="602147523"/>
            </w:pPr>
            <w:r>
              <w:t>Remitir los resultados del anális</w:t>
            </w:r>
            <w:r>
              <w:t xml:space="preserve">is y antecedentes al Ministerio de Transparencia Institucional y Lucha Contra la Corrupción, Procuraduría General del Estado, Ministerio Público y a la autoridad jurisdiccional competente, cuando así corresponda. </w:t>
            </w:r>
          </w:p>
          <w:p w:rsidR="00000000" w:rsidRDefault="00DF3876">
            <w:pPr>
              <w:pStyle w:val="NormalWeb"/>
              <w:ind w:left="360"/>
              <w:divId w:val="602147523"/>
              <w:rPr>
                <w:rFonts w:ascii="Arial" w:hAnsi="Arial" w:cs="Arial"/>
                <w:sz w:val="17"/>
                <w:szCs w:val="17"/>
              </w:rPr>
            </w:pPr>
            <w:r>
              <w:rPr>
                <w:rFonts w:ascii="Arial" w:hAnsi="Arial" w:cs="Arial"/>
                <w:u w:val="single"/>
              </w:rPr>
              <w:t> </w:t>
            </w:r>
          </w:p>
          <w:p w:rsidR="00000000" w:rsidRDefault="00DF3876">
            <w:pPr>
              <w:pStyle w:val="NormalWeb"/>
              <w:ind w:firstLine="900"/>
              <w:divId w:val="602147523"/>
              <w:rPr>
                <w:rFonts w:ascii="Arial" w:hAnsi="Arial" w:cs="Arial"/>
                <w:sz w:val="17"/>
                <w:szCs w:val="17"/>
              </w:rPr>
            </w:pPr>
            <w:r>
              <w:rPr>
                <w:rFonts w:ascii="Arial" w:hAnsi="Arial" w:cs="Arial"/>
                <w:b/>
                <w:bCs/>
              </w:rPr>
              <w:t>Artículo 19. (Exención de Secreto o Conf</w:t>
            </w:r>
            <w:r>
              <w:rPr>
                <w:rFonts w:ascii="Arial" w:hAnsi="Arial" w:cs="Arial"/>
                <w:b/>
                <w:bCs/>
              </w:rPr>
              <w:t xml:space="preserve">idencialidad). </w:t>
            </w:r>
          </w:p>
          <w:p w:rsidR="00000000" w:rsidRDefault="00DF3876">
            <w:pPr>
              <w:pStyle w:val="NormalWeb"/>
              <w:ind w:left="900" w:hanging="900"/>
              <w:divId w:val="602147523"/>
              <w:rPr>
                <w:rFonts w:ascii="Arial" w:hAnsi="Arial" w:cs="Arial"/>
                <w:sz w:val="17"/>
                <w:szCs w:val="17"/>
              </w:rPr>
            </w:pPr>
            <w:r>
              <w:rPr>
                <w:rFonts w:ascii="Arial" w:hAnsi="Arial" w:cs="Arial"/>
                <w:b/>
                <w:bCs/>
              </w:rPr>
              <w:t> </w:t>
            </w:r>
          </w:p>
          <w:p w:rsidR="00000000" w:rsidRDefault="00DF3876">
            <w:pPr>
              <w:pStyle w:val="NormalWeb"/>
              <w:ind w:left="900" w:hanging="900"/>
              <w:divId w:val="602147523"/>
              <w:rPr>
                <w:rFonts w:ascii="Arial" w:hAnsi="Arial" w:cs="Arial"/>
                <w:sz w:val="17"/>
                <w:szCs w:val="17"/>
              </w:rPr>
            </w:pPr>
            <w:r>
              <w:rPr>
                <w:rFonts w:ascii="Arial" w:hAnsi="Arial" w:cs="Arial"/>
                <w:b/>
                <w:bCs/>
              </w:rPr>
              <w:t xml:space="preserve">I. </w:t>
            </w:r>
            <w:r>
              <w:rPr>
                <w:rFonts w:ascii="Arial" w:hAnsi="Arial" w:cs="Arial"/>
              </w:rPr>
              <w:t xml:space="preserve">No se podrá invocar secreto o confidencialidad en materia de valores y seguros, comercial, tributario y económico cuando la Unidad de Investigaciones Financieras, Ministerio de Transparencia Institucional y Lucha Contra la Corrupción, </w:t>
            </w:r>
            <w:r>
              <w:rPr>
                <w:rFonts w:ascii="Arial" w:hAnsi="Arial" w:cs="Arial"/>
              </w:rPr>
              <w:t>Ministerio Público y la Procuraduría General del Estado requieran información para el cumplimiento de sus funciones; esta información será obtenida sin necesidad de orden judicial, requerimiento fiscal ni trámite previo alguno.</w:t>
            </w:r>
          </w:p>
          <w:p w:rsidR="00000000" w:rsidRDefault="00DF3876">
            <w:pPr>
              <w:pStyle w:val="NormalWeb"/>
              <w:ind w:left="900" w:hanging="900"/>
              <w:divId w:val="602147523"/>
              <w:rPr>
                <w:rFonts w:ascii="Arial" w:hAnsi="Arial" w:cs="Arial"/>
                <w:sz w:val="17"/>
                <w:szCs w:val="17"/>
              </w:rPr>
            </w:pPr>
            <w:r>
              <w:rPr>
                <w:rFonts w:ascii="Arial" w:hAnsi="Arial" w:cs="Arial"/>
              </w:rPr>
              <w:t> </w:t>
            </w:r>
          </w:p>
          <w:p w:rsidR="00000000" w:rsidRDefault="00DF3876">
            <w:pPr>
              <w:pStyle w:val="NormalWeb"/>
              <w:ind w:left="900" w:hanging="900"/>
              <w:divId w:val="602147523"/>
              <w:rPr>
                <w:rFonts w:ascii="Arial" w:hAnsi="Arial" w:cs="Arial"/>
                <w:sz w:val="17"/>
                <w:szCs w:val="17"/>
              </w:rPr>
            </w:pPr>
            <w:r>
              <w:rPr>
                <w:rFonts w:ascii="Arial" w:hAnsi="Arial" w:cs="Arial"/>
                <w:b/>
                <w:bCs/>
              </w:rPr>
              <w:t xml:space="preserve">II. </w:t>
            </w:r>
            <w:r>
              <w:rPr>
                <w:rFonts w:ascii="Arial" w:hAnsi="Arial" w:cs="Arial"/>
              </w:rPr>
              <w:t>La información obtenid</w:t>
            </w:r>
            <w:r>
              <w:rPr>
                <w:rFonts w:ascii="Arial" w:hAnsi="Arial" w:cs="Arial"/>
              </w:rPr>
              <w:t>a sólo podrá ser utilizada a objeto de investigar delitos de corrupción y vinculados, y estará libre de todo pago de valores judiciales y administrativos.</w:t>
            </w:r>
          </w:p>
          <w:p w:rsidR="00000000" w:rsidRDefault="00DF3876">
            <w:pPr>
              <w:pStyle w:val="NormalWeb"/>
              <w:divId w:val="602147523"/>
              <w:rPr>
                <w:rFonts w:ascii="Arial" w:hAnsi="Arial" w:cs="Arial"/>
                <w:sz w:val="17"/>
                <w:szCs w:val="17"/>
              </w:rPr>
            </w:pPr>
            <w:r>
              <w:rPr>
                <w:rFonts w:ascii="Arial" w:hAnsi="Arial" w:cs="Arial"/>
                <w:b/>
                <w:bCs/>
              </w:rPr>
              <w:lastRenderedPageBreak/>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20. (Exención de Secreto Bancario para Investigación de Delitos de Corrupción). </w:t>
            </w:r>
          </w:p>
          <w:p w:rsidR="00000000" w:rsidRDefault="00DF3876">
            <w:pPr>
              <w:pStyle w:val="NormalWeb"/>
              <w:ind w:left="900" w:hanging="900"/>
              <w:divId w:val="602147523"/>
              <w:rPr>
                <w:rFonts w:ascii="Arial" w:hAnsi="Arial" w:cs="Arial"/>
                <w:sz w:val="17"/>
                <w:szCs w:val="17"/>
              </w:rPr>
            </w:pPr>
            <w:r>
              <w:rPr>
                <w:rFonts w:ascii="Arial" w:hAnsi="Arial" w:cs="Arial"/>
                <w:b/>
                <w:bCs/>
              </w:rPr>
              <w:t> </w:t>
            </w:r>
          </w:p>
          <w:p w:rsidR="00000000" w:rsidRDefault="00DF3876">
            <w:pPr>
              <w:pStyle w:val="NormalWeb"/>
              <w:ind w:left="900" w:hanging="900"/>
              <w:divId w:val="602147523"/>
              <w:rPr>
                <w:rFonts w:ascii="Arial" w:hAnsi="Arial" w:cs="Arial"/>
                <w:sz w:val="17"/>
                <w:szCs w:val="17"/>
              </w:rPr>
            </w:pPr>
            <w:r>
              <w:rPr>
                <w:rFonts w:ascii="Arial" w:hAnsi="Arial" w:cs="Arial"/>
                <w:b/>
                <w:bCs/>
              </w:rPr>
              <w:t>I.</w:t>
            </w:r>
            <w:r>
              <w:rPr>
                <w:rFonts w:ascii="Arial" w:hAnsi="Arial" w:cs="Arial"/>
              </w:rPr>
              <w:t xml:space="preserve"> No e</w:t>
            </w:r>
            <w:r>
              <w:rPr>
                <w:rFonts w:ascii="Arial" w:hAnsi="Arial" w:cs="Arial"/>
              </w:rPr>
              <w:t>xiste confidencialidad en cuanto a las operaciones financieras realizadas por personas naturales o jurídicas, bolivianas o extranjeras, en procesos judiciales, en los casos en que se presuma la comisión de delitos financieros, en los que se investiguen for</w:t>
            </w:r>
            <w:r>
              <w:rPr>
                <w:rFonts w:ascii="Arial" w:hAnsi="Arial" w:cs="Arial"/>
              </w:rPr>
              <w:t xml:space="preserve">tunas, en los que se investiguen delitos de corrupción y en procesos de recuperación de bienes defraudados al Estado. </w:t>
            </w:r>
          </w:p>
          <w:p w:rsidR="00000000" w:rsidRDefault="00DF3876">
            <w:pPr>
              <w:pStyle w:val="NormalWeb"/>
              <w:ind w:left="900" w:hanging="900"/>
              <w:divId w:val="60214752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 xml:space="preserve">Los servidores públicos podrán renunciar de manera voluntaria al secreto bancario. La renuncia efectuada quedará sin efecto cuando el servidor público concluya sus funciones. </w:t>
            </w:r>
          </w:p>
          <w:p w:rsidR="00000000" w:rsidRDefault="00DF3876">
            <w:pPr>
              <w:pStyle w:val="NormalWeb"/>
              <w:ind w:left="420" w:hanging="420"/>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21. (Deber de Informar). </w:t>
            </w:r>
          </w:p>
          <w:p w:rsidR="00000000" w:rsidRDefault="00DF3876">
            <w:pPr>
              <w:pStyle w:val="NormalWeb"/>
              <w:ind w:left="900" w:hanging="900"/>
              <w:divId w:val="602147523"/>
              <w:rPr>
                <w:rFonts w:ascii="Arial" w:hAnsi="Arial" w:cs="Arial"/>
                <w:sz w:val="17"/>
                <w:szCs w:val="17"/>
              </w:rPr>
            </w:pPr>
            <w:r>
              <w:rPr>
                <w:rFonts w:ascii="Arial" w:hAnsi="Arial" w:cs="Arial"/>
                <w:b/>
                <w:bCs/>
              </w:rPr>
              <w:t> </w:t>
            </w:r>
          </w:p>
          <w:p w:rsidR="00000000" w:rsidRDefault="00DF3876">
            <w:pPr>
              <w:pStyle w:val="NormalWeb"/>
              <w:ind w:left="900" w:hanging="900"/>
              <w:divId w:val="602147523"/>
              <w:rPr>
                <w:rFonts w:ascii="Arial" w:hAnsi="Arial" w:cs="Arial"/>
                <w:sz w:val="17"/>
                <w:szCs w:val="17"/>
              </w:rPr>
            </w:pPr>
            <w:r>
              <w:rPr>
                <w:rFonts w:ascii="Arial" w:hAnsi="Arial" w:cs="Arial"/>
                <w:b/>
                <w:bCs/>
              </w:rPr>
              <w:t xml:space="preserve">I. </w:t>
            </w:r>
            <w:r>
              <w:rPr>
                <w:rFonts w:ascii="Arial" w:hAnsi="Arial" w:cs="Arial"/>
              </w:rPr>
              <w:t>Tienen el deber de remitir toda la inf</w:t>
            </w:r>
            <w:r>
              <w:rPr>
                <w:rFonts w:ascii="Arial" w:hAnsi="Arial" w:cs="Arial"/>
              </w:rPr>
              <w:t xml:space="preserve">ormación solicitada por la Unidad de Investigaciones Financieras, dentro de una investigación que se esté llevando a cabo, las siguientes entidades y sujetos dedicados a: </w:t>
            </w:r>
          </w:p>
          <w:p w:rsidR="00000000" w:rsidRDefault="00DF3876">
            <w:pPr>
              <w:pStyle w:val="NormalWeb"/>
              <w:ind w:left="420" w:hanging="420"/>
              <w:divId w:val="602147523"/>
              <w:rPr>
                <w:rFonts w:ascii="Arial" w:hAnsi="Arial" w:cs="Arial"/>
                <w:sz w:val="17"/>
                <w:szCs w:val="17"/>
              </w:rPr>
            </w:pPr>
            <w:r>
              <w:rPr>
                <w:rFonts w:ascii="Arial" w:hAnsi="Arial" w:cs="Arial"/>
              </w:rPr>
              <w:t> </w:t>
            </w:r>
          </w:p>
          <w:p w:rsidR="00000000" w:rsidRDefault="00DF3876">
            <w:pPr>
              <w:pStyle w:val="NormalWeb"/>
              <w:numPr>
                <w:ilvl w:val="0"/>
                <w:numId w:val="10"/>
              </w:numPr>
              <w:spacing w:before="80" w:beforeAutospacing="0"/>
              <w:divId w:val="602147523"/>
            </w:pPr>
            <w:r>
              <w:t>Compra y venta de armas de fuego, vehículos, metales, obras de arte, sellos postal</w:t>
            </w:r>
            <w:r>
              <w:t xml:space="preserve">es y objetos arqueológicos; </w:t>
            </w:r>
          </w:p>
          <w:p w:rsidR="00000000" w:rsidRDefault="00DF3876">
            <w:pPr>
              <w:pStyle w:val="NormalWeb"/>
              <w:numPr>
                <w:ilvl w:val="0"/>
                <w:numId w:val="10"/>
              </w:numPr>
              <w:spacing w:before="120" w:beforeAutospacing="0"/>
              <w:divId w:val="602147523"/>
            </w:pPr>
            <w:r>
              <w:t xml:space="preserve">Comercio de joyas, piedras preciosas y monedas; </w:t>
            </w:r>
          </w:p>
          <w:p w:rsidR="00000000" w:rsidRDefault="00DF3876">
            <w:pPr>
              <w:pStyle w:val="NormalWeb"/>
              <w:numPr>
                <w:ilvl w:val="0"/>
                <w:numId w:val="10"/>
              </w:numPr>
              <w:spacing w:before="120" w:beforeAutospacing="0"/>
              <w:divId w:val="602147523"/>
            </w:pPr>
            <w:r>
              <w:t xml:space="preserve">Juegos de azar, casinos, loterías y bingos; </w:t>
            </w:r>
          </w:p>
          <w:p w:rsidR="00000000" w:rsidRDefault="00DF3876">
            <w:pPr>
              <w:pStyle w:val="NormalWeb"/>
              <w:numPr>
                <w:ilvl w:val="0"/>
                <w:numId w:val="10"/>
              </w:numPr>
              <w:spacing w:before="120" w:beforeAutospacing="0"/>
              <w:divId w:val="602147523"/>
            </w:pPr>
            <w:r>
              <w:t xml:space="preserve">Actividades hoteleras, de turismo y de agencias de viaje; </w:t>
            </w:r>
          </w:p>
          <w:p w:rsidR="00000000" w:rsidRDefault="00DF3876">
            <w:pPr>
              <w:pStyle w:val="NormalWeb"/>
              <w:numPr>
                <w:ilvl w:val="0"/>
                <w:numId w:val="10"/>
              </w:numPr>
              <w:spacing w:before="120" w:beforeAutospacing="0"/>
              <w:divId w:val="602147523"/>
            </w:pPr>
            <w:r>
              <w:t>Actividades relacionadas con la cadena productiva de recursos naturales es</w:t>
            </w:r>
            <w:r>
              <w:t xml:space="preserve">tratégicos; </w:t>
            </w:r>
          </w:p>
          <w:p w:rsidR="00000000" w:rsidRDefault="00DF3876">
            <w:pPr>
              <w:pStyle w:val="NormalWeb"/>
              <w:numPr>
                <w:ilvl w:val="0"/>
                <w:numId w:val="10"/>
              </w:numPr>
              <w:spacing w:before="120" w:beforeAutospacing="0"/>
              <w:divId w:val="602147523"/>
            </w:pPr>
            <w:r>
              <w:t xml:space="preserve">Actividades relacionadas con la construcción de carreteras y/o infraestructura vial; </w:t>
            </w:r>
          </w:p>
          <w:p w:rsidR="00000000" w:rsidRDefault="00DF3876">
            <w:pPr>
              <w:pStyle w:val="NormalWeb"/>
              <w:numPr>
                <w:ilvl w:val="0"/>
                <w:numId w:val="10"/>
              </w:numPr>
              <w:spacing w:before="120" w:beforeAutospacing="0"/>
              <w:divId w:val="602147523"/>
            </w:pPr>
            <w:r>
              <w:t xml:space="preserve">Despachadores de aduanas, y empresas de importación y exportación; </w:t>
            </w:r>
          </w:p>
          <w:p w:rsidR="00000000" w:rsidRDefault="00DF3876">
            <w:pPr>
              <w:pStyle w:val="NormalWeb"/>
              <w:numPr>
                <w:ilvl w:val="0"/>
                <w:numId w:val="10"/>
              </w:numPr>
              <w:spacing w:before="120" w:beforeAutospacing="0"/>
              <w:divId w:val="602147523"/>
            </w:pPr>
            <w:r>
              <w:t xml:space="preserve">Organizaciones no gubernamentales, fundaciones y asociaciones; </w:t>
            </w:r>
          </w:p>
          <w:p w:rsidR="00000000" w:rsidRDefault="00DF3876">
            <w:pPr>
              <w:pStyle w:val="NormalWeb"/>
              <w:numPr>
                <w:ilvl w:val="0"/>
                <w:numId w:val="10"/>
              </w:numPr>
              <w:spacing w:before="120" w:beforeAutospacing="0"/>
              <w:divId w:val="602147523"/>
            </w:pPr>
            <w:r>
              <w:t>Actividades inmobiliarias</w:t>
            </w:r>
            <w:r>
              <w:t xml:space="preserve">, y de compra y venta de inmuebles; </w:t>
            </w:r>
          </w:p>
          <w:p w:rsidR="00000000" w:rsidRDefault="00DF3876">
            <w:pPr>
              <w:pStyle w:val="NormalWeb"/>
              <w:numPr>
                <w:ilvl w:val="0"/>
                <w:numId w:val="10"/>
              </w:numPr>
              <w:spacing w:before="120" w:beforeAutospacing="0"/>
              <w:divId w:val="602147523"/>
            </w:pPr>
            <w:r>
              <w:lastRenderedPageBreak/>
              <w:t>Servicios de inversión;</w:t>
            </w:r>
          </w:p>
          <w:p w:rsidR="00000000" w:rsidRDefault="00DF3876">
            <w:pPr>
              <w:pStyle w:val="NormalWeb"/>
              <w:numPr>
                <w:ilvl w:val="0"/>
                <w:numId w:val="10"/>
              </w:numPr>
              <w:spacing w:before="120" w:beforeAutospacing="0"/>
              <w:divId w:val="602147523"/>
            </w:pPr>
            <w:r>
              <w:t xml:space="preserve">Partidos políticos, agrupaciones ciudadanas y pueblos indígenas; </w:t>
            </w:r>
          </w:p>
          <w:p w:rsidR="00000000" w:rsidRDefault="00DF3876">
            <w:pPr>
              <w:pStyle w:val="NormalWeb"/>
              <w:numPr>
                <w:ilvl w:val="0"/>
                <w:numId w:val="10"/>
              </w:numPr>
              <w:spacing w:before="120" w:beforeAutospacing="0"/>
              <w:divId w:val="602147523"/>
            </w:pPr>
            <w:r>
              <w:t>Actividades con movimiento de efectivo susceptibles de ser utilizadas para el lavado de dinero y otras actividades financieras, e</w:t>
            </w:r>
            <w:r>
              <w:t>conómicas, comerciales establecidas en el Código de Comercio.</w:t>
            </w:r>
          </w:p>
          <w:p w:rsidR="00000000" w:rsidRDefault="00DF3876">
            <w:pPr>
              <w:pStyle w:val="NormalWeb"/>
              <w:divId w:val="602147523"/>
              <w:rPr>
                <w:rFonts w:ascii="Arial" w:hAnsi="Arial" w:cs="Arial"/>
                <w:sz w:val="17"/>
                <w:szCs w:val="17"/>
              </w:rPr>
            </w:pPr>
            <w:r>
              <w:rPr>
                <w:rFonts w:ascii="Arial" w:hAnsi="Arial" w:cs="Arial"/>
              </w:rPr>
              <w:t> </w:t>
            </w:r>
          </w:p>
          <w:p w:rsidR="00000000" w:rsidRDefault="00DF3876">
            <w:pPr>
              <w:pStyle w:val="NormalWeb"/>
              <w:ind w:left="900" w:hanging="900"/>
              <w:divId w:val="602147523"/>
              <w:rPr>
                <w:rFonts w:ascii="Arial" w:hAnsi="Arial" w:cs="Arial"/>
                <w:sz w:val="17"/>
                <w:szCs w:val="17"/>
              </w:rPr>
            </w:pPr>
            <w:r>
              <w:rPr>
                <w:rFonts w:ascii="Arial" w:hAnsi="Arial" w:cs="Arial"/>
                <w:b/>
                <w:bCs/>
              </w:rPr>
              <w:t xml:space="preserve">II. </w:t>
            </w:r>
            <w:r>
              <w:rPr>
                <w:rFonts w:ascii="Arial" w:hAnsi="Arial" w:cs="Arial"/>
              </w:rPr>
              <w:t>Las entidades o sujetos mencionados en los incisos anteriores deberán informar de oficio a la Unidad de Investigaciones Financieras cuando en el ejercicio de sus funciones y/o actividades,</w:t>
            </w:r>
            <w:r>
              <w:rPr>
                <w:rFonts w:ascii="Arial" w:hAnsi="Arial" w:cs="Arial"/>
              </w:rPr>
              <w:t xml:space="preserve"> detecten la posible comisión de hechos o delitos de corrupción. </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22. (Manejo de la Información). </w:t>
            </w:r>
          </w:p>
          <w:p w:rsidR="00000000" w:rsidRDefault="00DF3876">
            <w:pPr>
              <w:pStyle w:val="NormalWeb"/>
              <w:ind w:left="900" w:hanging="900"/>
              <w:divId w:val="602147523"/>
              <w:rPr>
                <w:rFonts w:ascii="Arial" w:hAnsi="Arial" w:cs="Arial"/>
                <w:sz w:val="17"/>
                <w:szCs w:val="17"/>
              </w:rPr>
            </w:pPr>
            <w:r>
              <w:rPr>
                <w:rFonts w:ascii="Arial" w:hAnsi="Arial" w:cs="Arial"/>
                <w:b/>
                <w:bCs/>
              </w:rPr>
              <w:t> </w:t>
            </w:r>
          </w:p>
          <w:p w:rsidR="00000000" w:rsidRDefault="00DF3876">
            <w:pPr>
              <w:pStyle w:val="NormalWeb"/>
              <w:ind w:left="900" w:hanging="900"/>
              <w:divId w:val="602147523"/>
              <w:rPr>
                <w:rFonts w:ascii="Arial" w:hAnsi="Arial" w:cs="Arial"/>
                <w:sz w:val="17"/>
                <w:szCs w:val="17"/>
              </w:rPr>
            </w:pPr>
            <w:r>
              <w:rPr>
                <w:rFonts w:ascii="Arial" w:hAnsi="Arial" w:cs="Arial"/>
                <w:b/>
                <w:bCs/>
              </w:rPr>
              <w:t xml:space="preserve">I. </w:t>
            </w:r>
            <w:r>
              <w:rPr>
                <w:rFonts w:ascii="Arial" w:hAnsi="Arial" w:cs="Arial"/>
              </w:rPr>
              <w:t>La información obtenida por la Unidad de Investigaciones Financieras, no podrá ser compartida ni publicada en la fase de análisis e investiga</w:t>
            </w:r>
            <w:r>
              <w:rPr>
                <w:rFonts w:ascii="Arial" w:hAnsi="Arial" w:cs="Arial"/>
              </w:rPr>
              <w:t>ción.</w:t>
            </w:r>
          </w:p>
          <w:p w:rsidR="00000000" w:rsidRDefault="00DF3876">
            <w:pPr>
              <w:pStyle w:val="NormalWeb"/>
              <w:ind w:left="900" w:hanging="900"/>
              <w:divId w:val="602147523"/>
              <w:rPr>
                <w:rFonts w:ascii="Arial" w:hAnsi="Arial" w:cs="Arial"/>
                <w:sz w:val="17"/>
                <w:szCs w:val="17"/>
              </w:rPr>
            </w:pPr>
            <w:r>
              <w:rPr>
                <w:rFonts w:ascii="Arial" w:hAnsi="Arial" w:cs="Arial"/>
              </w:rPr>
              <w:t> </w:t>
            </w:r>
          </w:p>
          <w:p w:rsidR="00000000" w:rsidRDefault="00DF3876">
            <w:pPr>
              <w:pStyle w:val="NormalWeb"/>
              <w:ind w:left="900" w:hanging="900"/>
              <w:divId w:val="602147523"/>
              <w:rPr>
                <w:rFonts w:ascii="Arial" w:hAnsi="Arial" w:cs="Arial"/>
                <w:sz w:val="17"/>
                <w:szCs w:val="17"/>
              </w:rPr>
            </w:pPr>
            <w:r>
              <w:rPr>
                <w:rFonts w:ascii="Arial" w:hAnsi="Arial" w:cs="Arial"/>
                <w:b/>
                <w:bCs/>
              </w:rPr>
              <w:t xml:space="preserve">II. </w:t>
            </w:r>
            <w:r>
              <w:rPr>
                <w:rFonts w:ascii="Arial" w:hAnsi="Arial" w:cs="Arial"/>
              </w:rPr>
              <w:t>Cuando la Unidad de Investigaciones Financieras considere que la información contiene presuntos hechos de corrupción, la remitirá con todos sus antecedentes al Ministerio Público y la pondrá en conocimiento del Ministerio de Transparencia Institucional y L</w:t>
            </w:r>
            <w:r>
              <w:rPr>
                <w:rFonts w:ascii="Arial" w:hAnsi="Arial" w:cs="Arial"/>
              </w:rPr>
              <w:t xml:space="preserve">ucha Contra la Corrupción y de la Procuraduría General del Estado. </w:t>
            </w:r>
          </w:p>
          <w:p w:rsidR="00000000" w:rsidRDefault="00DF3876">
            <w:pPr>
              <w:pStyle w:val="NormalWeb"/>
              <w:ind w:left="900" w:hanging="900"/>
              <w:divId w:val="602147523"/>
              <w:rPr>
                <w:rFonts w:ascii="Arial" w:hAnsi="Arial" w:cs="Arial"/>
                <w:sz w:val="17"/>
                <w:szCs w:val="17"/>
              </w:rPr>
            </w:pPr>
            <w:r>
              <w:rPr>
                <w:rFonts w:ascii="Arial" w:hAnsi="Arial" w:cs="Arial"/>
              </w:rPr>
              <w:t> </w:t>
            </w:r>
          </w:p>
          <w:p w:rsidR="00000000" w:rsidRDefault="00DF3876">
            <w:pPr>
              <w:pStyle w:val="NormalWeb"/>
              <w:ind w:left="900" w:hanging="900"/>
              <w:divId w:val="602147523"/>
              <w:rPr>
                <w:rFonts w:ascii="Arial" w:hAnsi="Arial" w:cs="Arial"/>
                <w:sz w:val="17"/>
                <w:szCs w:val="17"/>
              </w:rPr>
            </w:pPr>
            <w:r>
              <w:rPr>
                <w:rFonts w:ascii="Arial" w:hAnsi="Arial" w:cs="Arial"/>
                <w:b/>
                <w:bCs/>
              </w:rPr>
              <w:t xml:space="preserve">III. </w:t>
            </w:r>
            <w:r>
              <w:rPr>
                <w:rFonts w:ascii="Arial" w:hAnsi="Arial" w:cs="Arial"/>
              </w:rPr>
              <w:t>Esta información valorada por el Ministerio Público, podrá ser presentada como prueba en los procesos penales.</w:t>
            </w:r>
          </w:p>
          <w:p w:rsidR="00000000" w:rsidRDefault="00DF3876">
            <w:pPr>
              <w:pStyle w:val="NormalWeb"/>
              <w:ind w:firstLine="900"/>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Artículo 23. (Sistema Integrado de Información Anticorrupción y de R</w:t>
            </w:r>
            <w:r>
              <w:rPr>
                <w:rFonts w:ascii="Arial" w:hAnsi="Arial" w:cs="Arial"/>
                <w:b/>
                <w:bCs/>
              </w:rPr>
              <w:t xml:space="preserve">ecuperación de Bienes del Estado). </w:t>
            </w:r>
          </w:p>
          <w:p w:rsidR="00000000" w:rsidRDefault="00DF3876">
            <w:pPr>
              <w:pStyle w:val="NormalWeb"/>
              <w:ind w:left="900" w:hanging="900"/>
              <w:divId w:val="602147523"/>
              <w:rPr>
                <w:rFonts w:ascii="Arial" w:hAnsi="Arial" w:cs="Arial"/>
                <w:sz w:val="17"/>
                <w:szCs w:val="17"/>
              </w:rPr>
            </w:pPr>
            <w:r>
              <w:rPr>
                <w:rFonts w:ascii="Arial" w:hAnsi="Arial" w:cs="Arial"/>
                <w:b/>
                <w:bCs/>
              </w:rPr>
              <w:t> </w:t>
            </w:r>
          </w:p>
          <w:p w:rsidR="00000000" w:rsidRDefault="00DF3876">
            <w:pPr>
              <w:pStyle w:val="NormalWeb"/>
              <w:ind w:left="900" w:hanging="900"/>
              <w:divId w:val="602147523"/>
              <w:rPr>
                <w:rFonts w:ascii="Arial" w:hAnsi="Arial" w:cs="Arial"/>
                <w:sz w:val="17"/>
                <w:szCs w:val="17"/>
              </w:rPr>
            </w:pPr>
            <w:r>
              <w:rPr>
                <w:rFonts w:ascii="Arial" w:hAnsi="Arial" w:cs="Arial"/>
                <w:b/>
                <w:bCs/>
              </w:rPr>
              <w:t xml:space="preserve">I. </w:t>
            </w:r>
            <w:r>
              <w:rPr>
                <w:rFonts w:ascii="Arial" w:hAnsi="Arial" w:cs="Arial"/>
              </w:rPr>
              <w:t xml:space="preserve">Créase el Sistema Integrado de Información Anticorrupción y de Recuperación de Bienes del Estado - SIIARBE, a cargo del Ministerio </w:t>
            </w:r>
            <w:r>
              <w:rPr>
                <w:rFonts w:ascii="Arial" w:hAnsi="Arial" w:cs="Arial"/>
              </w:rPr>
              <w:lastRenderedPageBreak/>
              <w:t>de Transparencia Institucional y Lucha Contra la Corrupción. El mismo tiene por obje</w:t>
            </w:r>
            <w:r>
              <w:rPr>
                <w:rFonts w:ascii="Arial" w:hAnsi="Arial" w:cs="Arial"/>
              </w:rPr>
              <w:t>to la centralización e intercambio de información de las entidades relacionadas con la lucha contra la corrupción, para diseñar y aplicar políticas y estrategias preventivas, represivas y sancionatorias, además del eficiente seguimiento y monitoreo de proc</w:t>
            </w:r>
            <w:r>
              <w:rPr>
                <w:rFonts w:ascii="Arial" w:hAnsi="Arial" w:cs="Arial"/>
              </w:rPr>
              <w:t>esos en el ámbito de la lucha contra la corrupción.</w:t>
            </w:r>
          </w:p>
          <w:p w:rsidR="00000000" w:rsidRDefault="00DF3876">
            <w:pPr>
              <w:pStyle w:val="NormalWeb"/>
              <w:ind w:left="900" w:hanging="900"/>
              <w:divId w:val="602147523"/>
              <w:rPr>
                <w:rFonts w:ascii="Arial" w:hAnsi="Arial" w:cs="Arial"/>
                <w:sz w:val="17"/>
                <w:szCs w:val="17"/>
              </w:rPr>
            </w:pPr>
            <w:r>
              <w:rPr>
                <w:rFonts w:ascii="Arial" w:hAnsi="Arial" w:cs="Arial"/>
                <w:b/>
                <w:bCs/>
              </w:rPr>
              <w:t> </w:t>
            </w:r>
          </w:p>
          <w:p w:rsidR="00000000" w:rsidRDefault="00DF3876">
            <w:pPr>
              <w:pStyle w:val="NormalWeb"/>
              <w:ind w:left="900" w:hanging="900"/>
              <w:divId w:val="602147523"/>
              <w:rPr>
                <w:rFonts w:ascii="Arial" w:hAnsi="Arial" w:cs="Arial"/>
                <w:sz w:val="17"/>
                <w:szCs w:val="17"/>
              </w:rPr>
            </w:pPr>
            <w:r>
              <w:rPr>
                <w:rFonts w:ascii="Arial" w:hAnsi="Arial" w:cs="Arial"/>
                <w:b/>
                <w:bCs/>
              </w:rPr>
              <w:t xml:space="preserve">II. </w:t>
            </w:r>
            <w:r>
              <w:rPr>
                <w:rFonts w:ascii="Arial" w:hAnsi="Arial" w:cs="Arial"/>
              </w:rPr>
              <w:t>El SIIARBE tendrá dentro sus atribuciones la verificación de oficio de las declaraciones juradas de bienes y rentas de aquellos servidores públicos clasificados de acuerdo a indicadores, parámetros y criterios definidos por las entidades relacionadas con l</w:t>
            </w:r>
            <w:r>
              <w:rPr>
                <w:rFonts w:ascii="Arial" w:hAnsi="Arial" w:cs="Arial"/>
              </w:rPr>
              <w:t>a lucha contra la corrupción.</w:t>
            </w:r>
          </w:p>
          <w:p w:rsidR="00000000" w:rsidRDefault="00DF3876">
            <w:pPr>
              <w:pStyle w:val="NormalWeb"/>
              <w:ind w:left="900" w:hanging="900"/>
              <w:divId w:val="602147523"/>
              <w:rPr>
                <w:rFonts w:ascii="Arial" w:hAnsi="Arial" w:cs="Arial"/>
                <w:sz w:val="17"/>
                <w:szCs w:val="17"/>
              </w:rPr>
            </w:pPr>
            <w:r>
              <w:rPr>
                <w:rFonts w:ascii="Arial" w:hAnsi="Arial" w:cs="Arial"/>
              </w:rPr>
              <w:t> </w:t>
            </w:r>
          </w:p>
          <w:p w:rsidR="00000000" w:rsidRDefault="00DF3876">
            <w:pPr>
              <w:pStyle w:val="NormalWeb"/>
              <w:ind w:left="900" w:hanging="900"/>
              <w:divId w:val="602147523"/>
              <w:rPr>
                <w:rFonts w:ascii="Arial" w:hAnsi="Arial" w:cs="Arial"/>
                <w:sz w:val="17"/>
                <w:szCs w:val="17"/>
              </w:rPr>
            </w:pPr>
            <w:r>
              <w:rPr>
                <w:rFonts w:ascii="Arial" w:hAnsi="Arial" w:cs="Arial"/>
                <w:b/>
                <w:bCs/>
              </w:rPr>
              <w:t xml:space="preserve">III. </w:t>
            </w:r>
            <w:r>
              <w:rPr>
                <w:rFonts w:ascii="Arial" w:hAnsi="Arial" w:cs="Arial"/>
              </w:rPr>
              <w:t>Un Decreto Supremo establecerá sus alcances, organización interna, atribuciones y procedimientos a ser aplicados.</w:t>
            </w:r>
          </w:p>
          <w:p w:rsidR="00000000" w:rsidRDefault="00DF3876">
            <w:pPr>
              <w:pStyle w:val="NormalWeb"/>
              <w:divId w:val="602147523"/>
              <w:rPr>
                <w:rFonts w:ascii="Arial" w:hAnsi="Arial" w:cs="Arial"/>
                <w:sz w:val="17"/>
                <w:szCs w:val="17"/>
              </w:rPr>
            </w:pPr>
            <w:r>
              <w:rPr>
                <w:rFonts w:ascii="Arial" w:hAnsi="Arial" w:cs="Arial"/>
              </w:rPr>
              <w:t> </w:t>
            </w:r>
          </w:p>
          <w:p w:rsidR="00000000" w:rsidRDefault="00DF3876">
            <w:pPr>
              <w:pStyle w:val="NormalWeb"/>
              <w:jc w:val="center"/>
              <w:divId w:val="602147523"/>
              <w:rPr>
                <w:rFonts w:ascii="Arial" w:hAnsi="Arial" w:cs="Arial"/>
                <w:sz w:val="17"/>
                <w:szCs w:val="17"/>
              </w:rPr>
            </w:pPr>
            <w:r>
              <w:rPr>
                <w:rFonts w:ascii="Arial" w:hAnsi="Arial" w:cs="Arial"/>
                <w:b/>
                <w:bCs/>
              </w:rPr>
              <w:t>CAPÍTULO III</w:t>
            </w:r>
          </w:p>
          <w:p w:rsidR="00000000" w:rsidRDefault="00DF3876">
            <w:pPr>
              <w:pStyle w:val="NormalWeb"/>
              <w:jc w:val="center"/>
              <w:divId w:val="602147523"/>
              <w:rPr>
                <w:rFonts w:ascii="Arial" w:hAnsi="Arial" w:cs="Arial"/>
                <w:sz w:val="17"/>
                <w:szCs w:val="17"/>
              </w:rPr>
            </w:pPr>
            <w:r>
              <w:rPr>
                <w:rFonts w:ascii="Arial" w:hAnsi="Arial" w:cs="Arial"/>
                <w:b/>
                <w:bCs/>
              </w:rPr>
              <w:t> </w:t>
            </w:r>
          </w:p>
          <w:p w:rsidR="00000000" w:rsidRDefault="00DF3876">
            <w:pPr>
              <w:pStyle w:val="NormalWeb"/>
              <w:jc w:val="center"/>
              <w:divId w:val="602147523"/>
              <w:rPr>
                <w:rFonts w:ascii="Arial" w:hAnsi="Arial" w:cs="Arial"/>
                <w:sz w:val="17"/>
                <w:szCs w:val="17"/>
              </w:rPr>
            </w:pPr>
            <w:r>
              <w:rPr>
                <w:rFonts w:ascii="Arial" w:hAnsi="Arial" w:cs="Arial"/>
                <w:b/>
                <w:bCs/>
              </w:rPr>
              <w:t>DELITOS DE CORRUPCIÓN</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Artículo 24. (Sistematización de los Delitos de Corrupción y Vin</w:t>
            </w:r>
            <w:r>
              <w:rPr>
                <w:rFonts w:ascii="Arial" w:hAnsi="Arial" w:cs="Arial"/>
                <w:b/>
                <w:bCs/>
              </w:rPr>
              <w:t>culados)</w:t>
            </w:r>
            <w:r>
              <w:rPr>
                <w:rFonts w:ascii="Arial" w:hAnsi="Arial" w:cs="Arial"/>
              </w:rPr>
              <w:t>. Además de los tipificados en el presente Capítulo, se consideran delitos de corrupción los contenidos en los siguientes Artículos del Código Penal: 142, 144, 145, 146, 147, 149, 150, 151, 152, párrafo segundo de los Artículos 153 y 154, 157, 158,</w:t>
            </w:r>
            <w:r>
              <w:rPr>
                <w:rFonts w:ascii="Arial" w:hAnsi="Arial" w:cs="Arial"/>
              </w:rPr>
              <w:t xml:space="preserve"> 172 bis, párrafo cuarto del Artículo 173, 173 bis, 174, 221, párrafo primero de los Artículos 222 y 224, párrafo segundo del Artículo 225. </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rPr>
              <w:t xml:space="preserve">Son considerados delitos vinculados con corrupción, los contenidos en los siguientes Artículos del Código Penal: </w:t>
            </w:r>
            <w:r>
              <w:rPr>
                <w:rFonts w:ascii="Arial" w:hAnsi="Arial" w:cs="Arial"/>
              </w:rPr>
              <w:t>132, 132 bis, 143, 150 bis, 153, 154, 177, 185 bis, 228, 228 bis, 229 y 230.</w:t>
            </w:r>
          </w:p>
          <w:p w:rsidR="00000000" w:rsidRDefault="00DF3876">
            <w:pPr>
              <w:pStyle w:val="NormalWeb"/>
              <w:ind w:firstLine="900"/>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lastRenderedPageBreak/>
              <w:t xml:space="preserve">Artículo 25. (Creación de Nuevos Tipos Penales). </w:t>
            </w:r>
            <w:r>
              <w:rPr>
                <w:rFonts w:ascii="Arial" w:hAnsi="Arial" w:cs="Arial"/>
              </w:rPr>
              <w:t xml:space="preserve">Se crean los siguientes tipos penales: </w:t>
            </w:r>
          </w:p>
          <w:p w:rsidR="00000000" w:rsidRDefault="00DF3876">
            <w:pPr>
              <w:pStyle w:val="NormalWeb"/>
              <w:ind w:left="420"/>
              <w:divId w:val="602147523"/>
              <w:rPr>
                <w:rFonts w:ascii="Arial" w:hAnsi="Arial" w:cs="Arial"/>
                <w:sz w:val="17"/>
                <w:szCs w:val="17"/>
              </w:rPr>
            </w:pPr>
            <w:r>
              <w:rPr>
                <w:rFonts w:ascii="Arial" w:hAnsi="Arial" w:cs="Arial"/>
              </w:rPr>
              <w:t> </w:t>
            </w:r>
          </w:p>
          <w:p w:rsidR="00000000" w:rsidRDefault="00DF3876">
            <w:pPr>
              <w:pStyle w:val="NormalWeb"/>
              <w:numPr>
                <w:ilvl w:val="0"/>
                <w:numId w:val="11"/>
              </w:numPr>
              <w:divId w:val="602147523"/>
            </w:pPr>
            <w:r>
              <w:t>Uso indebido de bienes y servicios públicos;</w:t>
            </w:r>
          </w:p>
          <w:p w:rsidR="00000000" w:rsidRDefault="00DF3876">
            <w:pPr>
              <w:pStyle w:val="NormalWeb"/>
              <w:numPr>
                <w:ilvl w:val="0"/>
                <w:numId w:val="11"/>
              </w:numPr>
              <w:spacing w:before="120" w:beforeAutospacing="0"/>
              <w:divId w:val="602147523"/>
            </w:pPr>
            <w:r>
              <w:t>Enriquecimiento ilícito;</w:t>
            </w:r>
          </w:p>
          <w:p w:rsidR="00000000" w:rsidRDefault="00DF3876">
            <w:pPr>
              <w:pStyle w:val="NormalWeb"/>
              <w:numPr>
                <w:ilvl w:val="0"/>
                <w:numId w:val="11"/>
              </w:numPr>
              <w:spacing w:before="120" w:beforeAutospacing="0"/>
              <w:divId w:val="602147523"/>
            </w:pPr>
            <w:r>
              <w:t>Enriquecimiento ilícito de particulares con afectación al Estado;</w:t>
            </w:r>
          </w:p>
          <w:p w:rsidR="00000000" w:rsidRDefault="00DF3876">
            <w:pPr>
              <w:pStyle w:val="NormalWeb"/>
              <w:numPr>
                <w:ilvl w:val="0"/>
                <w:numId w:val="11"/>
              </w:numPr>
              <w:spacing w:before="120" w:beforeAutospacing="0"/>
              <w:divId w:val="602147523"/>
            </w:pPr>
            <w:r>
              <w:t>Favorecimiento al enriquecimiento ilícito;</w:t>
            </w:r>
          </w:p>
          <w:p w:rsidR="00000000" w:rsidRDefault="00DF3876">
            <w:pPr>
              <w:pStyle w:val="NormalWeb"/>
              <w:numPr>
                <w:ilvl w:val="0"/>
                <w:numId w:val="11"/>
              </w:numPr>
              <w:spacing w:before="120" w:beforeAutospacing="0"/>
              <w:divId w:val="602147523"/>
            </w:pPr>
            <w:r>
              <w:t>Cohecho activo transnacional;</w:t>
            </w:r>
          </w:p>
          <w:p w:rsidR="00000000" w:rsidRDefault="00DF3876">
            <w:pPr>
              <w:pStyle w:val="NormalWeb"/>
              <w:numPr>
                <w:ilvl w:val="0"/>
                <w:numId w:val="11"/>
              </w:numPr>
              <w:spacing w:before="120" w:beforeAutospacing="0"/>
              <w:divId w:val="602147523"/>
            </w:pPr>
            <w:r>
              <w:t>Cohecho pasivo transnacional;</w:t>
            </w:r>
          </w:p>
          <w:p w:rsidR="00000000" w:rsidRDefault="00DF3876">
            <w:pPr>
              <w:pStyle w:val="NormalWeb"/>
              <w:numPr>
                <w:ilvl w:val="0"/>
                <w:numId w:val="11"/>
              </w:numPr>
              <w:spacing w:before="120" w:beforeAutospacing="0"/>
              <w:divId w:val="602147523"/>
            </w:pPr>
            <w:r>
              <w:t>Obstrucción de la justicia; y</w:t>
            </w:r>
          </w:p>
          <w:p w:rsidR="00000000" w:rsidRDefault="00DF3876">
            <w:pPr>
              <w:pStyle w:val="NormalWeb"/>
              <w:numPr>
                <w:ilvl w:val="0"/>
                <w:numId w:val="11"/>
              </w:numPr>
              <w:spacing w:before="120" w:beforeAutospacing="0"/>
              <w:divId w:val="602147523"/>
            </w:pPr>
            <w:r>
              <w:t>Falsedad en la declaración jurada de bienes y rentas.</w:t>
            </w:r>
          </w:p>
          <w:p w:rsidR="00000000" w:rsidRDefault="00DF3876">
            <w:pPr>
              <w:pStyle w:val="NormalWeb"/>
              <w:ind w:left="420" w:hanging="420"/>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A</w:t>
            </w:r>
            <w:r>
              <w:rPr>
                <w:rFonts w:ascii="Arial" w:hAnsi="Arial" w:cs="Arial"/>
                <w:b/>
                <w:bCs/>
              </w:rPr>
              <w:t xml:space="preserve">rtículo 26. (Uso Indebido de Bienes y Servicios Públicos). </w:t>
            </w:r>
            <w:r>
              <w:rPr>
                <w:rFonts w:ascii="Arial" w:hAnsi="Arial" w:cs="Arial"/>
              </w:rPr>
              <w:t xml:space="preserve">La servidora pública o el servidor público que en beneficio propio o de terceros otorgue un fin distinto al cual se hallaren destinados bienes, derechos y acciones pertenecientes al Estado o a sus </w:t>
            </w:r>
            <w:r>
              <w:rPr>
                <w:rFonts w:ascii="Arial" w:hAnsi="Arial" w:cs="Arial"/>
              </w:rPr>
              <w:t>instituciones, a las cuales tenga acceso en el ejercicio de la función pública, será sancionado con privación de libertad de uno a cuatro años.</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rPr>
              <w:t xml:space="preserve">Si por el uso indebido, el bien sufriere deterioro, destrozos o pereciere, la pena será de tres a ocho años y </w:t>
            </w:r>
            <w:r>
              <w:rPr>
                <w:rFonts w:ascii="Arial" w:hAnsi="Arial" w:cs="Arial"/>
              </w:rPr>
              <w:t>reparación del daño causado.</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rPr>
              <w:t>La pena del párrafo primero, será aplicada al particular o servidor público que utilice los servicios de personas remuneradas por el Estado o de personas que se encuentren en el cumplimiento de un deber legal, dándoles un fin</w:t>
            </w:r>
            <w:r>
              <w:rPr>
                <w:rFonts w:ascii="Arial" w:hAnsi="Arial" w:cs="Arial"/>
              </w:rPr>
              <w:t xml:space="preserve"> distinto para los cuales fueron contratados o destinados. </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27. (Enriquecimiento Ilícito). </w:t>
            </w:r>
            <w:r>
              <w:rPr>
                <w:rFonts w:ascii="Arial" w:hAnsi="Arial" w:cs="Arial"/>
              </w:rPr>
              <w:t>La servidora pública o servidor público, que hubiere incrementado desproporcionadamente su patrimonio respecto de sus ingresos legítimos y que no pueda se</w:t>
            </w:r>
            <w:r>
              <w:rPr>
                <w:rFonts w:ascii="Arial" w:hAnsi="Arial" w:cs="Arial"/>
              </w:rPr>
              <w:t xml:space="preserve">r justificado, será sancionado con privación de libertad de cinco a diez años, inhabilitación </w:t>
            </w:r>
            <w:r>
              <w:rPr>
                <w:rFonts w:ascii="Arial" w:hAnsi="Arial" w:cs="Arial"/>
              </w:rPr>
              <w:lastRenderedPageBreak/>
              <w:t>para el ejercicio de la función pública y/o cargos electos, multa de doscientos hasta quinientos días y el decomiso de los bienes obtenidos ilegalmente.</w:t>
            </w:r>
          </w:p>
          <w:p w:rsidR="00000000" w:rsidRDefault="00DF3876">
            <w:pPr>
              <w:pStyle w:val="NormalWeb"/>
              <w:ind w:firstLine="900"/>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Articul</w:t>
            </w:r>
            <w:r>
              <w:rPr>
                <w:rFonts w:ascii="Arial" w:hAnsi="Arial" w:cs="Arial"/>
                <w:b/>
                <w:bCs/>
              </w:rPr>
              <w:t xml:space="preserve">o 28. (Enriquecimiento Ilícito de Particulares con Afectación al Estado). </w:t>
            </w:r>
            <w:r>
              <w:rPr>
                <w:rFonts w:ascii="Arial" w:hAnsi="Arial" w:cs="Arial"/>
              </w:rPr>
              <w:t>La persona natural que mediante actividad privada hubiere incrementado desproporcionadamente su patrimonio respecto de sus ingresos legítimos afectando el patrimonio del Estado, no l</w:t>
            </w:r>
            <w:r>
              <w:rPr>
                <w:rFonts w:ascii="Arial" w:hAnsi="Arial" w:cs="Arial"/>
              </w:rPr>
              <w:t>ogrando desvirtuar tal situación, será sancionada con la privación de libertad de tres a ocho años, multa de cien a trescientos días y el decomiso de los bienes obtenidos ilegalmente.</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rPr>
              <w:t>Incurrirán en el mismo delito y la misma pena, los representantes o ex</w:t>
            </w:r>
            <w:r>
              <w:rPr>
                <w:rFonts w:ascii="Arial" w:hAnsi="Arial" w:cs="Arial"/>
              </w:rPr>
              <w:t xml:space="preserve"> representantes legales de las personas jurídicas que mediante actividad privada hubieren incrementado el patrimonio de la persona jurídica, afectando el patrimonio del Estado y que no pueda demostrar que provienen de una actividad lícita; adicionalmente, </w:t>
            </w:r>
            <w:r>
              <w:rPr>
                <w:rFonts w:ascii="Arial" w:hAnsi="Arial" w:cs="Arial"/>
              </w:rPr>
              <w:t>la persona jurídica restituirá al Estado los bienes que le hubiesen sido afectados además de los obtenidos como producto del delito y será sancionada con una multa del 25% de su patrimonio.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29. (Favorecimiento al Enriquecimiento Ilícito). </w:t>
            </w:r>
            <w:r>
              <w:rPr>
                <w:rFonts w:ascii="Arial" w:hAnsi="Arial" w:cs="Arial"/>
              </w:rPr>
              <w:t xml:space="preserve">El que </w:t>
            </w:r>
            <w:r>
              <w:rPr>
                <w:rFonts w:ascii="Arial" w:hAnsi="Arial" w:cs="Arial"/>
              </w:rPr>
              <w:t>con la finalidad de ocultar, disimular o legitimar el incremento patrimonial previsto en los artículos precedentes, facilitare su nombre o participare en actividades económicas, financieras y comerciales, será sancionado con privación de libertad de tres a</w:t>
            </w:r>
            <w:r>
              <w:rPr>
                <w:rFonts w:ascii="Arial" w:hAnsi="Arial" w:cs="Arial"/>
              </w:rPr>
              <w:t xml:space="preserve"> ocho años, inhabilitación para el ejercicio de la función pública y/o cargos electos y multa de cincuenta a quinientos días.</w:t>
            </w:r>
          </w:p>
          <w:p w:rsidR="00000000" w:rsidRDefault="00DF3876">
            <w:pPr>
              <w:pStyle w:val="NormalWeb"/>
              <w:ind w:firstLine="900"/>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30. (Cohecho Activo Transnacional). </w:t>
            </w:r>
            <w:r>
              <w:rPr>
                <w:rFonts w:ascii="Arial" w:hAnsi="Arial" w:cs="Arial"/>
              </w:rPr>
              <w:t>El que prometiere, ofreciere u otorgare en forma directa o indirecta, a un funciona</w:t>
            </w:r>
            <w:r>
              <w:rPr>
                <w:rFonts w:ascii="Arial" w:hAnsi="Arial" w:cs="Arial"/>
              </w:rPr>
              <w:t xml:space="preserve">rio público extranjero, o de una organización internacional pública, beneficios como dádivas, favores o ventajas, que redunden en su propio provecho o en el de otra persona o entidad, con el fin de que dicho funcionario actúe o se abstenga de actuar en el </w:t>
            </w:r>
            <w:r>
              <w:rPr>
                <w:rFonts w:ascii="Arial" w:hAnsi="Arial" w:cs="Arial"/>
              </w:rPr>
              <w:t>ejercicio de sus funciones para obtener o mantener un beneficio indebido en relación con la realización de actividades comerciales internacionales, será sancionado con privación de libertad de cinco a diez años y multa de cien a quinientos días.</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lastRenderedPageBreak/>
              <w:t>Artículo</w:t>
            </w:r>
            <w:r>
              <w:rPr>
                <w:rFonts w:ascii="Arial" w:hAnsi="Arial" w:cs="Arial"/>
                <w:b/>
                <w:bCs/>
              </w:rPr>
              <w:t xml:space="preserve"> 31. (Cohecho Pasivo Transnacional). </w:t>
            </w:r>
            <w:r>
              <w:rPr>
                <w:rFonts w:ascii="Arial" w:hAnsi="Arial" w:cs="Arial"/>
              </w:rPr>
              <w:t>El funcionario público extranjero o funcionario de una organización internacional pública que solicitare o aceptare en forma directa o indirecta un beneficio indebido que redunde en su propio provecho o en el de otra pe</w:t>
            </w:r>
            <w:r>
              <w:rPr>
                <w:rFonts w:ascii="Arial" w:hAnsi="Arial" w:cs="Arial"/>
              </w:rPr>
              <w:t>rsona o entidad, con el fin de que dicho funcionario actúe o se abstenga de actuar en el ejercicio de sus funciones, será sancionado con privación de libertad de tres a ocho años y multa de cincuenta a quinientos días.</w:t>
            </w:r>
          </w:p>
          <w:p w:rsidR="00000000" w:rsidRDefault="00DF3876">
            <w:pPr>
              <w:pStyle w:val="NormalWeb"/>
              <w:ind w:firstLine="900"/>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Artículo 32. (Obstrucción de la Jus</w:t>
            </w:r>
            <w:r>
              <w:rPr>
                <w:rFonts w:ascii="Arial" w:hAnsi="Arial" w:cs="Arial"/>
                <w:b/>
                <w:bCs/>
              </w:rPr>
              <w:t xml:space="preserve">ticia). </w:t>
            </w:r>
            <w:r>
              <w:rPr>
                <w:rFonts w:ascii="Arial" w:hAnsi="Arial" w:cs="Arial"/>
              </w:rPr>
              <w:t>El que utilice fuerza física, amenazas, intimidación, promesas, ofrecimiento o la concesión de un beneficio indebido para inducir a una persona a prestar falso testimonio u obstaculizar la prestación de testimonio o la aportación de pruebas en proc</w:t>
            </w:r>
            <w:r>
              <w:rPr>
                <w:rFonts w:ascii="Arial" w:hAnsi="Arial" w:cs="Arial"/>
              </w:rPr>
              <w:t>esos por delitos de corrupción, será sancionado con privación de libertad de tres a ocho años y multa de treinta a quinientos días.</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rPr>
              <w:t>Se agravará la sanción en una mitad a quienes utilicen la fuerza física, amenazas o intimación para obstaculizar el cumplimiento de las funciones oficiales de jueces, fiscales, policías y otros servidores responsables de luchar contra la corrupción.</w:t>
            </w:r>
          </w:p>
          <w:p w:rsidR="00000000" w:rsidRDefault="00DF3876">
            <w:pPr>
              <w:pStyle w:val="NormalWeb"/>
              <w:ind w:firstLine="900"/>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Artí</w:t>
            </w:r>
            <w:r>
              <w:rPr>
                <w:rFonts w:ascii="Arial" w:hAnsi="Arial" w:cs="Arial"/>
                <w:b/>
                <w:bCs/>
              </w:rPr>
              <w:t xml:space="preserve">culo 33. (Falsedad en la Declaración Jurada de Bienes y Rentas). </w:t>
            </w:r>
            <w:r>
              <w:rPr>
                <w:rFonts w:ascii="Arial" w:hAnsi="Arial" w:cs="Arial"/>
              </w:rPr>
              <w:t xml:space="preserve">El que falseare u omitiere insertar los datos económicos, financieros o patrimoniales, que la declaración jurada de bienes y rentas deba contener, incurrirá en privación de libertad de uno a </w:t>
            </w:r>
            <w:r>
              <w:rPr>
                <w:rFonts w:ascii="Arial" w:hAnsi="Arial" w:cs="Arial"/>
              </w:rPr>
              <w:t>cuatro años y multa de cincuenta a doscientos días.</w:t>
            </w:r>
          </w:p>
          <w:p w:rsidR="00000000" w:rsidRDefault="00DF3876">
            <w:pPr>
              <w:pStyle w:val="NormalWeb"/>
              <w:ind w:firstLine="900"/>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34. (Modificaciones e Incorporaciones al Código Penal). </w:t>
            </w:r>
            <w:r>
              <w:rPr>
                <w:rFonts w:ascii="Arial" w:hAnsi="Arial" w:cs="Arial"/>
              </w:rPr>
              <w:t>Se modifican los Artículos 105, 142,</w:t>
            </w:r>
            <w:r>
              <w:rPr>
                <w:rFonts w:ascii="Arial" w:hAnsi="Arial" w:cs="Arial"/>
                <w:b/>
                <w:bCs/>
              </w:rPr>
              <w:t xml:space="preserve"> </w:t>
            </w:r>
            <w:r>
              <w:rPr>
                <w:rFonts w:ascii="Arial" w:hAnsi="Arial" w:cs="Arial"/>
              </w:rPr>
              <w:t>144,</w:t>
            </w:r>
            <w:r>
              <w:rPr>
                <w:rFonts w:ascii="Arial" w:hAnsi="Arial" w:cs="Arial"/>
                <w:b/>
                <w:bCs/>
              </w:rPr>
              <w:t xml:space="preserve"> </w:t>
            </w:r>
            <w:r>
              <w:rPr>
                <w:rFonts w:ascii="Arial" w:hAnsi="Arial" w:cs="Arial"/>
              </w:rPr>
              <w:t>145, 146, 147, 149, 150, 151, 152, 153, 154, 157, 173, 173 Bis, 174, 177, 185 Bis, 221, 222, 224, 225, 228, 229 y 230 del Código Penal, y se incorporan los Artículos 150 Bis, 172 Bis y 228 Bis, de acuerdo al siguiente texto:</w:t>
            </w:r>
          </w:p>
          <w:p w:rsidR="00000000" w:rsidRDefault="00DF3876">
            <w:pPr>
              <w:pStyle w:val="NormalWeb"/>
              <w:ind w:left="70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105. (Términos para </w:t>
            </w:r>
            <w:r>
              <w:rPr>
                <w:rFonts w:ascii="Arial" w:hAnsi="Arial" w:cs="Arial"/>
                <w:b/>
                <w:bCs/>
              </w:rPr>
              <w:t xml:space="preserve">la Prescripción de la Pena). </w:t>
            </w:r>
            <w:r>
              <w:rPr>
                <w:rFonts w:ascii="Arial" w:hAnsi="Arial" w:cs="Arial"/>
              </w:rPr>
              <w:t>La potestad para ejecutar la pena prescribe:</w:t>
            </w:r>
          </w:p>
          <w:p w:rsidR="00000000" w:rsidRDefault="00DF3876">
            <w:pPr>
              <w:pStyle w:val="NormalWeb"/>
              <w:ind w:left="1440" w:hanging="540"/>
              <w:divId w:val="602147523"/>
              <w:rPr>
                <w:rFonts w:ascii="Arial" w:hAnsi="Arial" w:cs="Arial"/>
                <w:sz w:val="17"/>
                <w:szCs w:val="17"/>
              </w:rPr>
            </w:pPr>
            <w:r>
              <w:rPr>
                <w:rFonts w:ascii="Arial" w:hAnsi="Arial" w:cs="Arial"/>
              </w:rPr>
              <w:lastRenderedPageBreak/>
              <w:t> </w:t>
            </w:r>
          </w:p>
          <w:p w:rsidR="00000000" w:rsidRDefault="00DF3876">
            <w:pPr>
              <w:pStyle w:val="NormalWeb"/>
              <w:numPr>
                <w:ilvl w:val="0"/>
                <w:numId w:val="12"/>
              </w:numPr>
              <w:divId w:val="602147523"/>
            </w:pPr>
            <w:r>
              <w:t>En diez años, si se trata de pena privativa de libertad mayor de seis años.</w:t>
            </w:r>
          </w:p>
          <w:p w:rsidR="00000000" w:rsidRDefault="00DF3876">
            <w:pPr>
              <w:pStyle w:val="NormalWeb"/>
              <w:numPr>
                <w:ilvl w:val="0"/>
                <w:numId w:val="12"/>
              </w:numPr>
              <w:spacing w:before="80" w:beforeAutospacing="0"/>
              <w:divId w:val="602147523"/>
            </w:pPr>
            <w:r>
              <w:t>En siete años, tratándose de penas privativas de libertad menores de seis años y mayores de dos.</w:t>
            </w:r>
          </w:p>
          <w:p w:rsidR="00000000" w:rsidRDefault="00DF3876">
            <w:pPr>
              <w:pStyle w:val="NormalWeb"/>
              <w:numPr>
                <w:ilvl w:val="0"/>
                <w:numId w:val="12"/>
              </w:numPr>
              <w:spacing w:before="80" w:beforeAutospacing="0"/>
              <w:divId w:val="602147523"/>
            </w:pPr>
            <w:r>
              <w:t>En cinc</w:t>
            </w:r>
            <w:r>
              <w:t>o años, si se trata de las demás penas.</w:t>
            </w:r>
          </w:p>
          <w:p w:rsidR="00000000" w:rsidRDefault="00DF3876">
            <w:pPr>
              <w:pStyle w:val="NormalWeb"/>
              <w:ind w:left="1440" w:hanging="5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Estos plazos empezarán a correr desde el día de la notificación con la sentencia condenatoria, o desde el quebrantamiento de la condena, si ésta hubiera empezado a cumplirse.</w:t>
            </w:r>
          </w:p>
          <w:p w:rsidR="00000000" w:rsidRDefault="00DF3876">
            <w:pPr>
              <w:pStyle w:val="NormalWeb"/>
              <w:ind w:left="1440" w:hanging="540"/>
              <w:divId w:val="602147523"/>
              <w:rPr>
                <w:rFonts w:ascii="Arial" w:hAnsi="Arial" w:cs="Arial"/>
                <w:sz w:val="17"/>
                <w:szCs w:val="17"/>
              </w:rPr>
            </w:pPr>
            <w:r>
              <w:rPr>
                <w:rFonts w:ascii="Arial" w:hAnsi="Arial" w:cs="Arial"/>
              </w:rPr>
              <w:t> </w:t>
            </w:r>
          </w:p>
          <w:p w:rsidR="00000000" w:rsidRDefault="00DF3876">
            <w:pPr>
              <w:pStyle w:val="NormalWeb"/>
              <w:ind w:left="1440" w:hanging="20"/>
              <w:divId w:val="602147523"/>
              <w:rPr>
                <w:rFonts w:ascii="Arial" w:hAnsi="Arial" w:cs="Arial"/>
                <w:sz w:val="17"/>
                <w:szCs w:val="17"/>
              </w:rPr>
            </w:pPr>
            <w:r>
              <w:rPr>
                <w:rFonts w:ascii="Arial" w:hAnsi="Arial" w:cs="Arial"/>
              </w:rPr>
              <w:t>No procederá la prescripción de la pe</w:t>
            </w:r>
            <w:r>
              <w:rPr>
                <w:rFonts w:ascii="Arial" w:hAnsi="Arial" w:cs="Arial"/>
              </w:rPr>
              <w:t>na, bajo ninguna circunstancia, en delitos de corrupción.</w:t>
            </w:r>
          </w:p>
          <w:p w:rsidR="00000000" w:rsidRDefault="00DF3876">
            <w:pPr>
              <w:pStyle w:val="NormalWeb"/>
              <w:ind w:left="1440" w:hanging="5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142. (Peculado).</w:t>
            </w:r>
            <w:r>
              <w:rPr>
                <w:rFonts w:ascii="Arial" w:hAnsi="Arial" w:cs="Arial"/>
              </w:rPr>
              <w:t xml:space="preserve"> La servidora o el servidor público que aprovechando del cargo que desempeña se apropiare de dinero, valores o bienes de cuya administración, cobro o custodia se hallare e</w:t>
            </w:r>
            <w:r>
              <w:rPr>
                <w:rFonts w:ascii="Arial" w:hAnsi="Arial" w:cs="Arial"/>
              </w:rPr>
              <w:t xml:space="preserve">ncargado, será sancionado con privación de libertad de cinco a diez años y multa de doscientos a quinientos días. </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144. (Malversación).</w:t>
            </w:r>
            <w:r>
              <w:rPr>
                <w:rFonts w:ascii="Arial" w:hAnsi="Arial" w:cs="Arial"/>
              </w:rPr>
              <w:t xml:space="preserve"> La servidora o el servidor público que diere a los caudales que administra, percibe o custodia, una aplicació</w:t>
            </w:r>
            <w:r>
              <w:rPr>
                <w:rFonts w:ascii="Arial" w:hAnsi="Arial" w:cs="Arial"/>
              </w:rPr>
              <w:t xml:space="preserve">n distinta de aquella a que estuvieren destinados, será sancionada con privación de libertad de tres a ocho años y multa de cien a doscientos cincuenta días. </w:t>
            </w:r>
          </w:p>
          <w:p w:rsidR="00000000" w:rsidRDefault="00DF3876">
            <w:pPr>
              <w:pStyle w:val="NormalWeb"/>
              <w:ind w:left="1440" w:hanging="5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Si del hecho resultare daño o entorpecimiento para el servicio público, la sanción será agravad</w:t>
            </w:r>
            <w:r>
              <w:rPr>
                <w:rFonts w:ascii="Arial" w:hAnsi="Arial" w:cs="Arial"/>
              </w:rPr>
              <w:t xml:space="preserve">a en un tercio. </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145. (Cohecho Pasivo Propio).</w:t>
            </w:r>
            <w:r>
              <w:rPr>
                <w:rFonts w:ascii="Arial" w:hAnsi="Arial" w:cs="Arial"/>
              </w:rPr>
              <w:t xml:space="preserve"> La </w:t>
            </w:r>
            <w:r>
              <w:rPr>
                <w:rFonts w:ascii="Arial" w:hAnsi="Arial" w:cs="Arial"/>
                <w:shd w:val="clear" w:color="auto" w:fill="FFFFFF"/>
              </w:rPr>
              <w:t>servidora o el servidor público</w:t>
            </w:r>
            <w:r>
              <w:rPr>
                <w:rFonts w:ascii="Arial" w:hAnsi="Arial" w:cs="Arial"/>
              </w:rPr>
              <w:t xml:space="preserve"> o autoridad que para hacer o dejar de hacer un acto relativo a sus funciones o contrario a los deberes de su cargo, recibiere directamente o por interpuesta person</w:t>
            </w:r>
            <w:r>
              <w:rPr>
                <w:rFonts w:ascii="Arial" w:hAnsi="Arial" w:cs="Arial"/>
              </w:rPr>
              <w:t xml:space="preserve">a, para sí o un tercero, dádivas o cualquier otra ventaja o aceptare </w:t>
            </w:r>
            <w:r>
              <w:rPr>
                <w:rFonts w:ascii="Arial" w:hAnsi="Arial" w:cs="Arial"/>
              </w:rPr>
              <w:lastRenderedPageBreak/>
              <w:t xml:space="preserve">ofrecimientos o promesas, será sancionado con privación de libertad de tres a ocho años y multa de cincuenta a ciento cincuenta días. </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146. (Uso Indebido de Influencias).</w:t>
            </w:r>
            <w:r>
              <w:rPr>
                <w:rFonts w:ascii="Arial" w:hAnsi="Arial" w:cs="Arial"/>
              </w:rPr>
              <w:t xml:space="preserve"> </w:t>
            </w:r>
            <w:r>
              <w:rPr>
                <w:rFonts w:ascii="Arial" w:hAnsi="Arial" w:cs="Arial"/>
              </w:rPr>
              <w:t>La servidora o el servidor público o autoridad que directamente o por interpuesta persona y aprovechando de las funciones que ejerce o usando indebidamente de las influencias derivadas de las mismas obtuviere ventajas o beneficios, para sí o para un tercer</w:t>
            </w:r>
            <w:r>
              <w:rPr>
                <w:rFonts w:ascii="Arial" w:hAnsi="Arial" w:cs="Arial"/>
              </w:rPr>
              <w:t xml:space="preserve">o, será sancionado con privación de libertad de tres a ocho años y multa de cien a quinientos días. </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147. (Beneficios en Razón del Cargo).</w:t>
            </w:r>
            <w:r>
              <w:rPr>
                <w:rFonts w:ascii="Arial" w:hAnsi="Arial" w:cs="Arial"/>
              </w:rPr>
              <w:t xml:space="preserve"> La servidora o el servidor público o autoridad que en consideración a su cargo admitiere regalos u otros b</w:t>
            </w:r>
            <w:r>
              <w:rPr>
                <w:rFonts w:ascii="Arial" w:hAnsi="Arial" w:cs="Arial"/>
              </w:rPr>
              <w:t>eneficios, será sancionado con privación de libertad de tres a ocho años y multa de cien a doscientos cincuenta días.</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149. (Omisión de Declaración de Bienes y Rentas). </w:t>
            </w:r>
            <w:r>
              <w:rPr>
                <w:rFonts w:ascii="Arial" w:hAnsi="Arial" w:cs="Arial"/>
              </w:rPr>
              <w:t>La servidora o el servidor público que conforme a la Ley estuviere obligado a</w:t>
            </w:r>
            <w:r>
              <w:rPr>
                <w:rFonts w:ascii="Arial" w:hAnsi="Arial" w:cs="Arial"/>
              </w:rPr>
              <w:t xml:space="preserve"> declarar sus bienes y rentas a tiempo de tomar posesión o a tiempo de dejar su cargo y no lo hiciere, será sancionado con multa de treinta días.</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150. (Negociaciones Incompatibles con el Ejercicio de Funciones Públicas). </w:t>
            </w:r>
            <w:r>
              <w:rPr>
                <w:rFonts w:ascii="Arial" w:hAnsi="Arial" w:cs="Arial"/>
              </w:rPr>
              <w:t>La servidora o el servid</w:t>
            </w:r>
            <w:r>
              <w:rPr>
                <w:rFonts w:ascii="Arial" w:hAnsi="Arial" w:cs="Arial"/>
              </w:rPr>
              <w:t>or público que por sí o por interpuesta persona o por acto simulado se interesare y obtuviere para sí o para tercero un beneficio en cualquier contrato, suministro, subasta u operación en que interviene en razón de su cargo, será sancionado con privación d</w:t>
            </w:r>
            <w:r>
              <w:rPr>
                <w:rFonts w:ascii="Arial" w:hAnsi="Arial" w:cs="Arial"/>
              </w:rPr>
              <w:t xml:space="preserve">e libertad de cinco a diez años y multa de treinta a quinientos días. </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150 Bis. (Negociaciones Incompatibles con el Ejercicio de Funciones Públicas por Particulares). </w:t>
            </w:r>
            <w:r>
              <w:rPr>
                <w:rFonts w:ascii="Arial" w:hAnsi="Arial" w:cs="Arial"/>
              </w:rPr>
              <w:t xml:space="preserve">El delito previsto en el artículo anterior también será aplicado a los </w:t>
            </w:r>
            <w:r>
              <w:rPr>
                <w:rFonts w:ascii="Arial" w:hAnsi="Arial" w:cs="Arial"/>
              </w:rPr>
              <w:lastRenderedPageBreak/>
              <w:t>árbitro</w:t>
            </w:r>
            <w:r>
              <w:rPr>
                <w:rFonts w:ascii="Arial" w:hAnsi="Arial" w:cs="Arial"/>
              </w:rPr>
              <w:t>s, peritos, auditores, contadores, martilleros o rematadores, y demás profesionales respecto a los actos en los cuales por razón de su oficio intervienen y a los tutores, curadores, albaceas y síndicos respecto de los bienes pertenecientes a sus pupilos, c</w:t>
            </w:r>
            <w:r>
              <w:rPr>
                <w:rFonts w:ascii="Arial" w:hAnsi="Arial" w:cs="Arial"/>
              </w:rPr>
              <w:t>urados, testamentarias, concursos, liquidaciones y actos análogos, con una pena privativa de libertad de cinco a diez años y multa de treinta a quinientos días.</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151. (Concusión).</w:t>
            </w:r>
            <w:r>
              <w:rPr>
                <w:rFonts w:ascii="Arial" w:hAnsi="Arial" w:cs="Arial"/>
              </w:rPr>
              <w:t xml:space="preserve"> La servidora o el servidor público o autoridad que con abuso de su</w:t>
            </w:r>
            <w:r>
              <w:rPr>
                <w:rFonts w:ascii="Arial" w:hAnsi="Arial" w:cs="Arial"/>
              </w:rPr>
              <w:t xml:space="preserve"> condición o funciones, directa o indirectamente, exigiere u obtuviere dinero u otra ventaja ilegítima o en proporción superior a la fijada legalmente, en beneficio propio o de un tercero, será sancionado con privación de libertad de tres a ocho años. </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w:t>
            </w:r>
            <w:r>
              <w:rPr>
                <w:rFonts w:ascii="Arial" w:hAnsi="Arial" w:cs="Arial"/>
                <w:b/>
                <w:bCs/>
              </w:rPr>
              <w:t>rtículo 152. (Exacciones).</w:t>
            </w:r>
            <w:r>
              <w:rPr>
                <w:rFonts w:ascii="Arial" w:hAnsi="Arial" w:cs="Arial"/>
              </w:rPr>
              <w:t xml:space="preserve"> La servidora o el servidor público que exigiere u obtuviere las exacciones expresadas en el artículo anterior para convertirlas en beneficio de la administración pública, será sancionado con privación de libertad de uno a cuatro </w:t>
            </w:r>
            <w:r>
              <w:rPr>
                <w:rFonts w:ascii="Arial" w:hAnsi="Arial" w:cs="Arial"/>
              </w:rPr>
              <w:t xml:space="preserve">años. </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 xml:space="preserve">Si se usare de alguna violencia en los casos de los artículos anteriores, la sanción será agravada en un tercio. </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153. (Resoluciones Contrarias a la Constitución y a las Leyes). </w:t>
            </w:r>
            <w:r>
              <w:rPr>
                <w:rFonts w:ascii="Arial" w:hAnsi="Arial" w:cs="Arial"/>
              </w:rPr>
              <w:t>La servidora o el servidor público o autoridad que dictare resoluciones u órdenes contrarias a la Constitución o a las leyes, o ejecutare o hiciere ejecutar dichas resoluciones u órdenes, será sancionado con privación de libertad de cinco a diez años.</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La</w:t>
            </w:r>
            <w:r>
              <w:rPr>
                <w:rFonts w:ascii="Arial" w:hAnsi="Arial" w:cs="Arial"/>
              </w:rPr>
              <w:t xml:space="preserve"> misma pena, será aplicada cuando la resolución sea emitida por un fiscal.</w:t>
            </w:r>
          </w:p>
          <w:p w:rsidR="00000000" w:rsidRDefault="00DF3876">
            <w:pPr>
              <w:pStyle w:val="NormalWeb"/>
              <w:ind w:left="1440"/>
              <w:divId w:val="602147523"/>
              <w:rPr>
                <w:rFonts w:ascii="Arial" w:hAnsi="Arial" w:cs="Arial"/>
                <w:sz w:val="17"/>
                <w:szCs w:val="17"/>
              </w:rPr>
            </w:pPr>
            <w:r>
              <w:rPr>
                <w:rFonts w:ascii="Arial" w:hAnsi="Arial" w:cs="Arial"/>
              </w:rPr>
              <w:lastRenderedPageBreak/>
              <w:t> </w:t>
            </w:r>
          </w:p>
          <w:p w:rsidR="00000000" w:rsidRDefault="00DF3876">
            <w:pPr>
              <w:pStyle w:val="NormalWeb"/>
              <w:ind w:left="1440"/>
              <w:divId w:val="602147523"/>
              <w:rPr>
                <w:rFonts w:ascii="Arial" w:hAnsi="Arial" w:cs="Arial"/>
                <w:sz w:val="17"/>
                <w:szCs w:val="17"/>
              </w:rPr>
            </w:pPr>
            <w:r>
              <w:rPr>
                <w:rFonts w:ascii="Arial" w:hAnsi="Arial" w:cs="Arial"/>
              </w:rPr>
              <w:t xml:space="preserve">Si el delito ocasionare daño económico al Estado, la pena será agravada en un tercio. </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154. (Incumplimiento de Deberes).</w:t>
            </w:r>
            <w:r>
              <w:rPr>
                <w:rFonts w:ascii="Arial" w:hAnsi="Arial" w:cs="Arial"/>
              </w:rPr>
              <w:t xml:space="preserve"> La servidora o el servidor público que ilegalme</w:t>
            </w:r>
            <w:r>
              <w:rPr>
                <w:rFonts w:ascii="Arial" w:hAnsi="Arial" w:cs="Arial"/>
              </w:rPr>
              <w:t>nte omitiere, rehusare hacer o retardare un acto propio de sus funciones, será sancionado con privación de libertad de uno a cuatro años.</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 xml:space="preserve">La pena será agravada en un tercio, cuando el delito ocasione daño económico al Estado. </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157. (Nombramien</w:t>
            </w:r>
            <w:r>
              <w:rPr>
                <w:rFonts w:ascii="Arial" w:hAnsi="Arial" w:cs="Arial"/>
                <w:b/>
                <w:bCs/>
              </w:rPr>
              <w:t>tos Ilegales).</w:t>
            </w:r>
            <w:r>
              <w:rPr>
                <w:rFonts w:ascii="Arial" w:hAnsi="Arial" w:cs="Arial"/>
              </w:rPr>
              <w:t xml:space="preserve"> Será sancionado con privación de libertad de uno a cuatro años y multa de treinta a cien días, la servidora o el servidor público que propusiere en terna o nombrare para un cargo público a persona que no reuniere las condiciones legales para</w:t>
            </w:r>
            <w:r>
              <w:rPr>
                <w:rFonts w:ascii="Arial" w:hAnsi="Arial" w:cs="Arial"/>
              </w:rPr>
              <w:t xml:space="preserve"> su desempeño.</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172 Bis. (Receptación Proveniente de Delitos de Corrupción). </w:t>
            </w:r>
            <w:r>
              <w:rPr>
                <w:rFonts w:ascii="Arial" w:hAnsi="Arial" w:cs="Arial"/>
              </w:rPr>
              <w:t>El que después de haberse cometido un delito de corrupción ayudare a su autor a asegurar el beneficio o resultado del mismo o recibiere, ocultare, vendiere o comprare a sabiendas las ganancias resultantes del delito, será sancionado con privación de libert</w:t>
            </w:r>
            <w:r>
              <w:rPr>
                <w:rFonts w:ascii="Arial" w:hAnsi="Arial" w:cs="Arial"/>
              </w:rPr>
              <w:t>ad de tres a ocho años y el decomiso de los bienes obtenidos ilícitamente.</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173. (Prevaricato). </w:t>
            </w:r>
            <w:r>
              <w:rPr>
                <w:rFonts w:ascii="Arial" w:hAnsi="Arial" w:cs="Arial"/>
              </w:rPr>
              <w:t>La jueza o el juez, que en el ejercicio de sus funciones dictare resoluciones manifiestamente contrarias a la Ley, será sancionado con privación de li</w:t>
            </w:r>
            <w:r>
              <w:rPr>
                <w:rFonts w:ascii="Arial" w:hAnsi="Arial" w:cs="Arial"/>
              </w:rPr>
              <w:t>bertad de cinco a diez años.</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 xml:space="preserve">Si como resultado del prevaricato en proceso penal se condenare a una persona inocente, se le impusiere pena más </w:t>
            </w:r>
            <w:r>
              <w:rPr>
                <w:rFonts w:ascii="Arial" w:hAnsi="Arial" w:cs="Arial"/>
              </w:rPr>
              <w:lastRenderedPageBreak/>
              <w:t>grave que la justificable o se aplicare ilegítimamente la detención preventiva, la pena será agravada en un terc</w:t>
            </w:r>
            <w:r>
              <w:rPr>
                <w:rFonts w:ascii="Arial" w:hAnsi="Arial" w:cs="Arial"/>
              </w:rPr>
              <w:t>io a la establecida en el párrafo anterior.</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Los árbitros o amigables componedores o quien desempeñare funciones análogas de decisión o resolución y que incurran en este delito, tendrán una pena privativa de libertad de tres a ocho años.</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rPr>
              <w:t>Si se causare d</w:t>
            </w:r>
            <w:r>
              <w:rPr>
                <w:rFonts w:ascii="Arial" w:hAnsi="Arial" w:cs="Arial"/>
              </w:rPr>
              <w:t xml:space="preserve">año económico al Estado será agravada en un tercio. </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173 Bis. (Cohecho Pasivo de la Jueza, Juez o Fiscal). </w:t>
            </w:r>
            <w:r>
              <w:rPr>
                <w:rFonts w:ascii="Arial" w:hAnsi="Arial" w:cs="Arial"/>
              </w:rPr>
              <w:t xml:space="preserve">La jueza, el juez o fiscal que aceptare promesas o dádivas para dictar, demorar u omitir dictar una resolución o fallo en asunto sometido </w:t>
            </w:r>
            <w:r>
              <w:rPr>
                <w:rFonts w:ascii="Arial" w:hAnsi="Arial" w:cs="Arial"/>
              </w:rPr>
              <w:t>a su competencia, será sancionado con privación de libertad de cinco a diez años y con multa de doscientos a quinientos días, más la inhabilitación especial para acceder a cualquier función pública y/o cargos electos. </w:t>
            </w:r>
          </w:p>
          <w:p w:rsidR="00000000" w:rsidRDefault="00DF3876">
            <w:pPr>
              <w:pStyle w:val="NormalWeb"/>
              <w:ind w:left="1440"/>
              <w:divId w:val="602147523"/>
              <w:rPr>
                <w:rFonts w:ascii="Arial" w:hAnsi="Arial" w:cs="Arial"/>
                <w:sz w:val="17"/>
                <w:szCs w:val="17"/>
              </w:rPr>
            </w:pPr>
            <w:r>
              <w:rPr>
                <w:rFonts w:ascii="Arial" w:hAnsi="Arial" w:cs="Arial"/>
              </w:rPr>
              <w:t>Idéntica sanción será impuesta al o a</w:t>
            </w:r>
            <w:r>
              <w:rPr>
                <w:rFonts w:ascii="Arial" w:hAnsi="Arial" w:cs="Arial"/>
              </w:rPr>
              <w:t xml:space="preserve"> los abogados que con igual finalidad y efecto, concertaren dichos consorcios con uno o varios jueces o fiscales, o formaren también parte de ellos.</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174. (Consorcio de Jueces, Fiscales y/o Abogados). </w:t>
            </w:r>
            <w:r>
              <w:rPr>
                <w:rFonts w:ascii="Arial" w:hAnsi="Arial" w:cs="Arial"/>
              </w:rPr>
              <w:t xml:space="preserve">La jueza, el juez o fiscal que concertare la </w:t>
            </w:r>
            <w:r>
              <w:rPr>
                <w:rFonts w:ascii="Arial" w:hAnsi="Arial" w:cs="Arial"/>
              </w:rPr>
              <w:t>formación de consorcios con uno o varios abogados, o formare parte de ellos, con el objeto de procurarse ventajas económicas ilícitas en detrimento de la sana administración de justicia, será sancionado con privación de libertad de cinco a diez años.</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b/>
                <w:bCs/>
              </w:rPr>
              <w:t>Art</w:t>
            </w:r>
            <w:r>
              <w:rPr>
                <w:rFonts w:ascii="Arial" w:hAnsi="Arial" w:cs="Arial"/>
                <w:b/>
                <w:bCs/>
              </w:rPr>
              <w:t xml:space="preserve">ículo 177. (Negativa o Retardo de Justicia). </w:t>
            </w:r>
            <w:r>
              <w:rPr>
                <w:rFonts w:ascii="Arial" w:hAnsi="Arial" w:cs="Arial"/>
              </w:rPr>
              <w:t>El funcionario judicial o administrativo que en ejercicio de la función pública con jurisdicción y competencia, administrando justicia, retardare o incumpliere los términos en los cuales les corresponda pronunci</w:t>
            </w:r>
            <w:r>
              <w:rPr>
                <w:rFonts w:ascii="Arial" w:hAnsi="Arial" w:cs="Arial"/>
              </w:rPr>
              <w:t xml:space="preserve">arse sobre los trámites, gestiones, resoluciones o </w:t>
            </w:r>
            <w:r>
              <w:rPr>
                <w:rFonts w:ascii="Arial" w:hAnsi="Arial" w:cs="Arial"/>
              </w:rPr>
              <w:lastRenderedPageBreak/>
              <w:t>sentencias conforme a las leyes procedimentales, a la equidad y justicia y a la pronta administración de ella, será sancionado con privación de libertad de cinco a diez años.</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185 Bis. (Legitimac</w:t>
            </w:r>
            <w:r>
              <w:rPr>
                <w:rFonts w:ascii="Arial" w:hAnsi="Arial" w:cs="Arial"/>
                <w:b/>
                <w:bCs/>
              </w:rPr>
              <w:t>ión de Ganancias Ilícitas).</w:t>
            </w:r>
            <w:r>
              <w:rPr>
                <w:rFonts w:ascii="Arial" w:hAnsi="Arial" w:cs="Arial"/>
              </w:rPr>
              <w:t xml:space="preserve"> El que adquiera, convierta o transfiera bienes, recursos o derechos, vinculados a delitos de: elaboración</w:t>
            </w:r>
            <w:r>
              <w:rPr>
                <w:rFonts w:ascii="Arial" w:hAnsi="Arial" w:cs="Arial"/>
                <w:b/>
                <w:bCs/>
              </w:rPr>
              <w:t>,</w:t>
            </w:r>
            <w:r>
              <w:rPr>
                <w:rFonts w:ascii="Arial" w:hAnsi="Arial" w:cs="Arial"/>
              </w:rPr>
              <w:t xml:space="preserve"> tráfico ilícito de sustancias controladas, contrabando, corrupción, organizaciones criminales, asociaciones delictuosas, </w:t>
            </w:r>
            <w:r>
              <w:rPr>
                <w:rFonts w:ascii="Arial" w:hAnsi="Arial" w:cs="Arial"/>
              </w:rPr>
              <w:t>tráfico y trata de personas, tráfico de órganos humanos, tráfico de armas y terrorismo, con la finalidad de ocultar, o encubrir su naturaleza, origen, ubicación, destino, movimiento o propiedad, será sancionado con privación de libertad de cinco a diez año</w:t>
            </w:r>
            <w:r>
              <w:rPr>
                <w:rFonts w:ascii="Arial" w:hAnsi="Arial" w:cs="Arial"/>
              </w:rPr>
              <w:t>s, inhabilitación para el ejercicio de la función pública y/o cargos electos y multa de doscientos a quinientos días.</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Este delito se aplicará también a las conductas descritas previamente aunque los delitos de los cuales proceden las ganancias ilícitas h</w:t>
            </w:r>
            <w:r>
              <w:rPr>
                <w:rFonts w:ascii="Arial" w:hAnsi="Arial" w:cs="Arial"/>
              </w:rPr>
              <w:t>ubieran sido cometidos total o parcialmente en otro país, siempre que esos hechos sean considerados delictivos en ambos países.</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 xml:space="preserve">El que facilite, o incite a la comisión de este delito, será sancionado con privación de libertad de cuatro a ocho años. </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Se</w:t>
            </w:r>
            <w:r>
              <w:rPr>
                <w:rFonts w:ascii="Arial" w:hAnsi="Arial" w:cs="Arial"/>
              </w:rPr>
              <w:t xml:space="preserve"> ratifica que el delito de la legitimación de ganancias ilícitas es autónomo y será investigado, enjuiciado y sentenciado sin necesidad de sentencia condenatoria previa, respecto a los delitos mencionados en el primer párrafo.</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221. (Contratos Le</w:t>
            </w:r>
            <w:r>
              <w:rPr>
                <w:rFonts w:ascii="Arial" w:hAnsi="Arial" w:cs="Arial"/>
                <w:b/>
                <w:bCs/>
              </w:rPr>
              <w:t>sivos al Estado).</w:t>
            </w:r>
            <w:r>
              <w:rPr>
                <w:rFonts w:ascii="Arial" w:hAnsi="Arial" w:cs="Arial"/>
              </w:rPr>
              <w:t xml:space="preserve"> La servidora o el servidor público que a sabiendas celebrare contratos en perjuicio del Estado o de entidades autónomas, autárquicas, mixtas o descentralizadas, será sancionado con privación de libertad de cinco a diez años. </w:t>
            </w:r>
          </w:p>
          <w:p w:rsidR="00000000" w:rsidRDefault="00DF3876">
            <w:pPr>
              <w:pStyle w:val="NormalWeb"/>
              <w:ind w:left="1440"/>
              <w:divId w:val="602147523"/>
              <w:rPr>
                <w:rFonts w:ascii="Arial" w:hAnsi="Arial" w:cs="Arial"/>
                <w:sz w:val="17"/>
                <w:szCs w:val="17"/>
              </w:rPr>
            </w:pPr>
            <w:r>
              <w:rPr>
                <w:rFonts w:ascii="Arial" w:hAnsi="Arial" w:cs="Arial"/>
              </w:rPr>
              <w:lastRenderedPageBreak/>
              <w:t> </w:t>
            </w:r>
          </w:p>
          <w:p w:rsidR="00000000" w:rsidRDefault="00DF3876">
            <w:pPr>
              <w:pStyle w:val="NormalWeb"/>
              <w:ind w:left="1440"/>
              <w:divId w:val="602147523"/>
              <w:rPr>
                <w:rFonts w:ascii="Arial" w:hAnsi="Arial" w:cs="Arial"/>
                <w:sz w:val="17"/>
                <w:szCs w:val="17"/>
              </w:rPr>
            </w:pPr>
            <w:r>
              <w:rPr>
                <w:rFonts w:ascii="Arial" w:hAnsi="Arial" w:cs="Arial"/>
              </w:rPr>
              <w:t xml:space="preserve">En caso de que actuare culposamente, la pena será de privación de libertad de uno a cuatro años. </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 xml:space="preserve">El particular que en las mismas condiciones anteriores celebrare contrato perjudicial a la economía nacional, será sancionado con reclusión de tres a ocho años. </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222. (Incumplimiento de Contratos).</w:t>
            </w:r>
            <w:r>
              <w:rPr>
                <w:rFonts w:ascii="Arial" w:hAnsi="Arial" w:cs="Arial"/>
              </w:rPr>
              <w:t xml:space="preserve"> El que habiendo celebrado contratos con el Esta</w:t>
            </w:r>
            <w:r>
              <w:rPr>
                <w:rFonts w:ascii="Arial" w:hAnsi="Arial" w:cs="Arial"/>
              </w:rPr>
              <w:t xml:space="preserve">do o con las entidades a que se refiere el artículo anterior, no los cumpliere sin justa causa, será sancionado con privación de libertad de tres a ocho años. </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Si el incumplimiento derivare de culpa del obligado, éste será sancionado con privación de lib</w:t>
            </w:r>
            <w:r>
              <w:rPr>
                <w:rFonts w:ascii="Arial" w:hAnsi="Arial" w:cs="Arial"/>
              </w:rPr>
              <w:t xml:space="preserve">ertad de uno a cuatro años. </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224. (Conducta Antieconómica).</w:t>
            </w:r>
            <w:r>
              <w:rPr>
                <w:rFonts w:ascii="Arial" w:hAnsi="Arial" w:cs="Arial"/>
              </w:rPr>
              <w:t xml:space="preserve"> La servidora o el servidor público o el que hallándose en el ejercicio de cargos directivos u otros de responsabilidad, en instituciones o empresas estatales, causare por mala administr</w:t>
            </w:r>
            <w:r>
              <w:rPr>
                <w:rFonts w:ascii="Arial" w:hAnsi="Arial" w:cs="Arial"/>
              </w:rPr>
              <w:t xml:space="preserve">ación, dirección técnica o por cualquier otra causa, daños al patrimonio de ellas o a los intereses del Estado, será sancionado con privación de libertad de tres a ocho años. </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Si actuare culposamente, será sancionado con privación de libertad de uno a cu</w:t>
            </w:r>
            <w:r>
              <w:rPr>
                <w:rFonts w:ascii="Arial" w:hAnsi="Arial" w:cs="Arial"/>
              </w:rPr>
              <w:t xml:space="preserve">atro años. </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225. (Infidencia Económica).</w:t>
            </w:r>
            <w:r>
              <w:rPr>
                <w:rFonts w:ascii="Arial" w:hAnsi="Arial" w:cs="Arial"/>
              </w:rPr>
              <w:t xml:space="preserve"> La servidora o el servidor público o el que en razón de su cargo o funciones se hallare en posesión de datos o noticias que deba guardar en reserva, relativos a la política económica y los revelare, será </w:t>
            </w:r>
            <w:r>
              <w:rPr>
                <w:rFonts w:ascii="Arial" w:hAnsi="Arial" w:cs="Arial"/>
              </w:rPr>
              <w:t xml:space="preserve">sancionado con privación de libertad de uno a cuatro años. </w:t>
            </w:r>
          </w:p>
          <w:p w:rsidR="00000000" w:rsidRDefault="00DF3876">
            <w:pPr>
              <w:pStyle w:val="NormalWeb"/>
              <w:ind w:left="1440"/>
              <w:divId w:val="602147523"/>
              <w:rPr>
                <w:rFonts w:ascii="Arial" w:hAnsi="Arial" w:cs="Arial"/>
                <w:sz w:val="17"/>
                <w:szCs w:val="17"/>
              </w:rPr>
            </w:pPr>
            <w:r>
              <w:rPr>
                <w:rFonts w:ascii="Arial" w:hAnsi="Arial" w:cs="Arial"/>
              </w:rPr>
              <w:lastRenderedPageBreak/>
              <w:t> </w:t>
            </w:r>
          </w:p>
          <w:p w:rsidR="00000000" w:rsidRDefault="00DF3876">
            <w:pPr>
              <w:pStyle w:val="NormalWeb"/>
              <w:ind w:left="1440"/>
              <w:divId w:val="602147523"/>
              <w:rPr>
                <w:rFonts w:ascii="Arial" w:hAnsi="Arial" w:cs="Arial"/>
                <w:sz w:val="17"/>
                <w:szCs w:val="17"/>
              </w:rPr>
            </w:pPr>
            <w:r>
              <w:rPr>
                <w:rFonts w:ascii="Arial" w:hAnsi="Arial" w:cs="Arial"/>
              </w:rPr>
              <w:t xml:space="preserve">Incurrirá en la misma sanción, agravada en un tercio, la servidora o el servidor público o el que en las condiciones anteriores usare o revelare dichos datos o noticias en beneficio propio o de </w:t>
            </w:r>
            <w:r>
              <w:rPr>
                <w:rFonts w:ascii="Arial" w:hAnsi="Arial" w:cs="Arial"/>
              </w:rPr>
              <w:t xml:space="preserve">terceros. </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 xml:space="preserve">Si obrare culposamente, la pena será rebajada en un tercio. </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228. (Contribuciones y Ventajas Ilegítimas).</w:t>
            </w:r>
            <w:r>
              <w:rPr>
                <w:rFonts w:ascii="Arial" w:hAnsi="Arial" w:cs="Arial"/>
              </w:rPr>
              <w:t xml:space="preserve"> El que abusando de su condición de dirigente o el que simulando funciones, representaciones, instrucciones u órdenes superiore</w:t>
            </w:r>
            <w:r>
              <w:rPr>
                <w:rFonts w:ascii="Arial" w:hAnsi="Arial" w:cs="Arial"/>
              </w:rPr>
              <w:t xml:space="preserve">s, por sí o por interpuesta persona, exigiere u obtuviere dinero u otra ventaja económica en beneficio propio o de tercero, será sancionado con privación de libertad de uno a tres años. </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Si el autor fuere servidora o servidor público, la pena será agrava</w:t>
            </w:r>
            <w:r>
              <w:rPr>
                <w:rFonts w:ascii="Arial" w:hAnsi="Arial" w:cs="Arial"/>
              </w:rPr>
              <w:t xml:space="preserve">da en un tercio. </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228 Bis. (Contribuciones y Ventajas Ilegítimas de la Servidora o Servidor Público). </w:t>
            </w:r>
            <w:r>
              <w:rPr>
                <w:rFonts w:ascii="Arial" w:hAnsi="Arial" w:cs="Arial"/>
              </w:rPr>
              <w:t xml:space="preserve">Si la conducta descrita en el artículo anterior, hubiere sido cometida por servidora o servidor público, causando daño económico al estado, la </w:t>
            </w:r>
            <w:r>
              <w:rPr>
                <w:rFonts w:ascii="Arial" w:hAnsi="Arial" w:cs="Arial"/>
              </w:rPr>
              <w:t>pena será de privación de libertad de tres a ocho años.</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229. (Sociedades o Asociaciones Ficticias).</w:t>
            </w:r>
            <w:r>
              <w:rPr>
                <w:rFonts w:ascii="Arial" w:hAnsi="Arial" w:cs="Arial"/>
              </w:rPr>
              <w:t xml:space="preserve"> El que organizare o dirigiere sociedades, cooperativas u otras asociaciones ficticias para obtener por estos medios beneficios o privilegios inde</w:t>
            </w:r>
            <w:r>
              <w:rPr>
                <w:rFonts w:ascii="Arial" w:hAnsi="Arial" w:cs="Arial"/>
              </w:rPr>
              <w:t xml:space="preserve">bidos, será sancionado con privación de libertad de uno a cuatro años y multa de cien a quinientos días. </w:t>
            </w:r>
          </w:p>
          <w:p w:rsidR="00000000" w:rsidRDefault="00DF3876">
            <w:pPr>
              <w:pStyle w:val="NormalWeb"/>
              <w:ind w:left="1440"/>
              <w:divId w:val="602147523"/>
              <w:rPr>
                <w:rFonts w:ascii="Arial" w:hAnsi="Arial" w:cs="Arial"/>
                <w:sz w:val="17"/>
                <w:szCs w:val="17"/>
              </w:rPr>
            </w:pPr>
            <w:r>
              <w:rPr>
                <w:rFonts w:ascii="Arial" w:hAnsi="Arial" w:cs="Arial"/>
              </w:rPr>
              <w:t>Si fuere servidora o servidor público el que por sí o por interpuesta persona cometiere el delito, será sancionado con privación de libertad de tres a</w:t>
            </w:r>
            <w:r>
              <w:rPr>
                <w:rFonts w:ascii="Arial" w:hAnsi="Arial" w:cs="Arial"/>
              </w:rPr>
              <w:t xml:space="preserve"> ocho años y multa de treinta a cien días. </w:t>
            </w:r>
          </w:p>
          <w:p w:rsidR="00000000" w:rsidRDefault="00DF3876">
            <w:pPr>
              <w:pStyle w:val="NormalWeb"/>
              <w:ind w:left="1440"/>
              <w:divId w:val="602147523"/>
              <w:rPr>
                <w:rFonts w:ascii="Arial" w:hAnsi="Arial" w:cs="Arial"/>
                <w:sz w:val="17"/>
                <w:szCs w:val="17"/>
              </w:rPr>
            </w:pPr>
            <w:r>
              <w:rPr>
                <w:rFonts w:ascii="Arial" w:hAnsi="Arial" w:cs="Arial"/>
                <w:b/>
                <w:bCs/>
              </w:rPr>
              <w:lastRenderedPageBreak/>
              <w:t> </w:t>
            </w:r>
          </w:p>
          <w:p w:rsidR="00000000" w:rsidRDefault="00DF3876">
            <w:pPr>
              <w:pStyle w:val="NormalWeb"/>
              <w:ind w:left="1440"/>
              <w:divId w:val="602147523"/>
              <w:rPr>
                <w:rFonts w:ascii="Arial" w:hAnsi="Arial" w:cs="Arial"/>
                <w:sz w:val="17"/>
                <w:szCs w:val="17"/>
              </w:rPr>
            </w:pPr>
            <w:r>
              <w:rPr>
                <w:rFonts w:ascii="Arial" w:hAnsi="Arial" w:cs="Arial"/>
                <w:b/>
                <w:bCs/>
              </w:rPr>
              <w:t>Artículo 230. (Franquicias, Liberaciones o Privilegios Ilegales).</w:t>
            </w:r>
            <w:r>
              <w:rPr>
                <w:rFonts w:ascii="Arial" w:hAnsi="Arial" w:cs="Arial"/>
              </w:rPr>
              <w:t xml:space="preserve"> El que obtuviere, usare o negociare ilegalmente liberaciones, franquicias, privilegios diplomáticos o de otra naturaleza, será sancionado con pr</w:t>
            </w:r>
            <w:r>
              <w:rPr>
                <w:rFonts w:ascii="Arial" w:hAnsi="Arial" w:cs="Arial"/>
              </w:rPr>
              <w:t xml:space="preserve">ivación de libertad de tres a ocho años. </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La servidora o el servidor público que concediere, usare o negociare ilegalmente tales liberaciones, franquicias o privilegios, será sancionado con la pena establecida en el párrafo anterior, agravada en un terci</w:t>
            </w:r>
            <w:r>
              <w:rPr>
                <w:rFonts w:ascii="Arial" w:hAnsi="Arial" w:cs="Arial"/>
              </w:rPr>
              <w:t>o.</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35. (Denuncia Voluntaria). </w:t>
            </w:r>
            <w:r>
              <w:rPr>
                <w:rFonts w:ascii="Arial" w:hAnsi="Arial" w:cs="Arial"/>
              </w:rPr>
              <w:t>Toda persona que hubiere participado o participe como instigador, cómplice o encubridor, que voluntariamente denuncie y colabore en la investigación y juzgamiento de los delitos sistematizados en los Artículos 24 y 25 de la presente Ley, se beneficiará con</w:t>
            </w:r>
            <w:r>
              <w:rPr>
                <w:rFonts w:ascii="Arial" w:hAnsi="Arial" w:cs="Arial"/>
              </w:rPr>
              <w:t xml:space="preserve"> la reducción de dos tercios de la pena que le correspondiere.</w:t>
            </w:r>
          </w:p>
          <w:p w:rsidR="00000000" w:rsidRDefault="00DF3876">
            <w:pPr>
              <w:pStyle w:val="NormalWeb"/>
              <w:jc w:val="center"/>
              <w:divId w:val="602147523"/>
              <w:rPr>
                <w:rFonts w:ascii="Arial" w:hAnsi="Arial" w:cs="Arial"/>
                <w:sz w:val="17"/>
                <w:szCs w:val="17"/>
              </w:rPr>
            </w:pPr>
            <w:r>
              <w:rPr>
                <w:rFonts w:ascii="Arial" w:hAnsi="Arial" w:cs="Arial"/>
                <w:b/>
                <w:bCs/>
              </w:rPr>
              <w:t> </w:t>
            </w:r>
          </w:p>
          <w:p w:rsidR="00000000" w:rsidRDefault="00DF3876">
            <w:pPr>
              <w:pStyle w:val="NormalWeb"/>
              <w:jc w:val="center"/>
              <w:divId w:val="602147523"/>
              <w:rPr>
                <w:rFonts w:ascii="Arial" w:hAnsi="Arial" w:cs="Arial"/>
                <w:sz w:val="17"/>
                <w:szCs w:val="17"/>
              </w:rPr>
            </w:pPr>
            <w:r>
              <w:rPr>
                <w:rFonts w:ascii="Arial" w:hAnsi="Arial" w:cs="Arial"/>
                <w:b/>
                <w:bCs/>
              </w:rPr>
              <w:t>CAPÍTULO IV</w:t>
            </w:r>
          </w:p>
          <w:p w:rsidR="00000000" w:rsidRDefault="00DF3876">
            <w:pPr>
              <w:pStyle w:val="NormalWeb"/>
              <w:jc w:val="center"/>
              <w:divId w:val="602147523"/>
              <w:rPr>
                <w:rFonts w:ascii="Arial" w:hAnsi="Arial" w:cs="Arial"/>
                <w:sz w:val="17"/>
                <w:szCs w:val="17"/>
              </w:rPr>
            </w:pPr>
            <w:r>
              <w:rPr>
                <w:rFonts w:ascii="Arial" w:hAnsi="Arial" w:cs="Arial"/>
                <w:b/>
                <w:bCs/>
              </w:rPr>
              <w:t> </w:t>
            </w:r>
          </w:p>
          <w:p w:rsidR="00000000" w:rsidRDefault="00DF3876">
            <w:pPr>
              <w:pStyle w:val="NormalWeb"/>
              <w:jc w:val="center"/>
              <w:divId w:val="602147523"/>
              <w:rPr>
                <w:rFonts w:ascii="Arial" w:hAnsi="Arial" w:cs="Arial"/>
                <w:sz w:val="17"/>
                <w:szCs w:val="17"/>
              </w:rPr>
            </w:pPr>
            <w:r>
              <w:rPr>
                <w:rFonts w:ascii="Arial" w:hAnsi="Arial" w:cs="Arial"/>
                <w:b/>
                <w:bCs/>
              </w:rPr>
              <w:t>INCLUSIONES Y MODIFICACIONES AL CÓDIGO DE PROCEDIMIENTO PENAL, CÓDIGO CIVIL Y LEY ORGÁNICA DEL MINISTERIO PÚBLICO</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Artículo 36. (Inclusión de Artículos en el Código de Procedim</w:t>
            </w:r>
            <w:r>
              <w:rPr>
                <w:rFonts w:ascii="Arial" w:hAnsi="Arial" w:cs="Arial"/>
                <w:b/>
                <w:bCs/>
              </w:rPr>
              <w:t xml:space="preserve">iento Penal). </w:t>
            </w:r>
            <w:r>
              <w:rPr>
                <w:rFonts w:ascii="Arial" w:hAnsi="Arial" w:cs="Arial"/>
              </w:rPr>
              <w:t>Se incluyen en el Código de Procedimiento Penal, los artículos 29 Bis, 91 Bis, 148 Bis, 253 Bis y 344 Bis</w:t>
            </w:r>
            <w:r>
              <w:rPr>
                <w:rFonts w:ascii="Arial" w:hAnsi="Arial" w:cs="Arial"/>
                <w:b/>
                <w:bCs/>
              </w:rPr>
              <w:t>,</w:t>
            </w:r>
            <w:r>
              <w:rPr>
                <w:rFonts w:ascii="Arial" w:hAnsi="Arial" w:cs="Arial"/>
              </w:rPr>
              <w:t xml:space="preserve"> según el siguiente Texto</w:t>
            </w:r>
            <w:r>
              <w:rPr>
                <w:rFonts w:ascii="Arial" w:hAnsi="Arial" w:cs="Arial"/>
                <w:b/>
                <w:bCs/>
              </w:rPr>
              <w:t>:</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29 Bis. (Imprescriptibilidad). </w:t>
            </w:r>
            <w:r>
              <w:rPr>
                <w:rFonts w:ascii="Arial" w:hAnsi="Arial" w:cs="Arial"/>
              </w:rPr>
              <w:t>De conformidad con el Articulo 112 de la Constitución Política del Estado, los delitos cometidos por servidoras o servidores públicos que atenten contra el patrimonio del Estado y causen grave daño económico, son imprescriptibles y no admiten régimen de in</w:t>
            </w:r>
            <w:r>
              <w:rPr>
                <w:rFonts w:ascii="Arial" w:hAnsi="Arial" w:cs="Arial"/>
              </w:rPr>
              <w:t>munidad.</w:t>
            </w:r>
          </w:p>
          <w:p w:rsidR="00000000" w:rsidRDefault="00DF3876">
            <w:pPr>
              <w:pStyle w:val="NormalWeb"/>
              <w:ind w:left="1440"/>
              <w:divId w:val="602147523"/>
              <w:rPr>
                <w:rFonts w:ascii="Arial" w:hAnsi="Arial" w:cs="Arial"/>
                <w:sz w:val="17"/>
                <w:szCs w:val="17"/>
              </w:rPr>
            </w:pPr>
            <w:r>
              <w:rPr>
                <w:rFonts w:ascii="Arial" w:hAnsi="Arial" w:cs="Arial"/>
                <w:b/>
                <w:bCs/>
              </w:rPr>
              <w:lastRenderedPageBreak/>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91 Bis. (Prosecución del Juicio en Rebeldía). </w:t>
            </w:r>
            <w:r>
              <w:rPr>
                <w:rFonts w:ascii="Arial" w:hAnsi="Arial" w:cs="Arial"/>
              </w:rPr>
              <w:t>Cuando se declare la rebeldía de un imputado dentro del proceso penal por los delitos establecidos en los Artículos 24, 25 y siguientes de la Ley de Lucha Contra la Corrupción, Enriquecimien</w:t>
            </w:r>
            <w:r>
              <w:rPr>
                <w:rFonts w:ascii="Arial" w:hAnsi="Arial" w:cs="Arial"/>
              </w:rPr>
              <w:t>to Ilícito e Investigación de Fortunas, el proceso no se suspenderá con respecto del rebelde. El Estado designará un defensor de oficio y el imputado será juzgado en rebeldía, juntamente con los demás imputados presentes.</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148</w:t>
            </w:r>
            <w:r>
              <w:rPr>
                <w:rFonts w:ascii="Arial" w:hAnsi="Arial" w:cs="Arial"/>
              </w:rPr>
              <w:t xml:space="preserve"> </w:t>
            </w:r>
            <w:r>
              <w:rPr>
                <w:rFonts w:ascii="Arial" w:hAnsi="Arial" w:cs="Arial"/>
                <w:b/>
                <w:bCs/>
              </w:rPr>
              <w:t xml:space="preserve">Bis. (Recuperación </w:t>
            </w:r>
            <w:r>
              <w:rPr>
                <w:rFonts w:ascii="Arial" w:hAnsi="Arial" w:cs="Arial"/>
                <w:b/>
                <w:bCs/>
              </w:rPr>
              <w:t xml:space="preserve">de Bienes en el Extranjero). </w:t>
            </w:r>
            <w:r>
              <w:rPr>
                <w:rFonts w:ascii="Arial" w:hAnsi="Arial" w:cs="Arial"/>
              </w:rPr>
              <w:t>El Estado podrá solicitar a las autoridades extranjeras la cooperación necesaria y efectiva para recuperar bienes y activos sustraídos por servidoras o servidores y ex servidoras o ex servidores públicos, objeto o producto de d</w:t>
            </w:r>
            <w:r>
              <w:rPr>
                <w:rFonts w:ascii="Arial" w:hAnsi="Arial" w:cs="Arial"/>
              </w:rPr>
              <w:t>elitos de corrupción y delitos vinculados que se encuentren fuera del país.</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253 Bis. (Tramite de Incautación en Delitos de Corrupción). </w:t>
            </w:r>
            <w:r>
              <w:rPr>
                <w:rFonts w:ascii="Arial" w:hAnsi="Arial" w:cs="Arial"/>
              </w:rPr>
              <w:t>En el caso de delitos de corrupción que causen grave daño al Estado, desde el inicio de las investigaciones, pr</w:t>
            </w:r>
            <w:r>
              <w:rPr>
                <w:rFonts w:ascii="Arial" w:hAnsi="Arial" w:cs="Arial"/>
              </w:rPr>
              <w:t>evio requerimiento fiscal a la autoridad jurisdiccional competente y en un plazo perentorio de cinco días, se procederá a la incautación de los bienes y activos que razonablemente se presuman medio, instrumento o resultado del delito, con inventario comple</w:t>
            </w:r>
            <w:r>
              <w:rPr>
                <w:rFonts w:ascii="Arial" w:hAnsi="Arial" w:cs="Arial"/>
              </w:rPr>
              <w:t>to en presencia de un Notario de Fe Pública, designando al depositario de acuerdo a Ley, y concluidos los trámites de la causa el órgano jurisdiccional dispondrá, en sentencia, la confiscación de tales bienes y activos a favor del Estado si corresponde.</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344 Bis. (Procedimiento de Juicio Oral en Rebeldía por Delitos de Corrupción). </w:t>
            </w:r>
            <w:r>
              <w:rPr>
                <w:rFonts w:ascii="Arial" w:hAnsi="Arial" w:cs="Arial"/>
              </w:rPr>
              <w:t>En caso de constatarse la incomparecencia del imputado por delitos de corrupción, se lo declarará rebelde y se señalará nuevo día de audiencia de juicio oral para su ce</w:t>
            </w:r>
            <w:r>
              <w:rPr>
                <w:rFonts w:ascii="Arial" w:hAnsi="Arial" w:cs="Arial"/>
              </w:rPr>
              <w:t xml:space="preserve">lebración en su ausencia, con la participación de su defensor de oficio, en este caso, se notificará al rebelde con esta resolución mediante edictos. </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lastRenderedPageBreak/>
              <w:t xml:space="preserve">Artículo 37. (Modificaciones al Código de Procedimiento Penal). </w:t>
            </w:r>
            <w:r>
              <w:rPr>
                <w:rFonts w:ascii="Arial" w:hAnsi="Arial" w:cs="Arial"/>
              </w:rPr>
              <w:t>Se modifican los artículos 90, 366 y 36</w:t>
            </w:r>
            <w:r>
              <w:rPr>
                <w:rFonts w:ascii="Arial" w:hAnsi="Arial" w:cs="Arial"/>
              </w:rPr>
              <w:t>8 del Código de Procedimiento Penal, según el siguiente texto:</w:t>
            </w:r>
          </w:p>
          <w:p w:rsidR="00000000" w:rsidRDefault="00DF3876">
            <w:pPr>
              <w:pStyle w:val="NormalWeb"/>
              <w:ind w:firstLine="70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90.</w:t>
            </w:r>
            <w:bookmarkStart w:id="1" w:name="art_90"/>
            <w:bookmarkEnd w:id="1"/>
            <w:r>
              <w:rPr>
                <w:rFonts w:ascii="Arial" w:hAnsi="Arial" w:cs="Arial"/>
                <w:b/>
                <w:bCs/>
              </w:rPr>
              <w:t xml:space="preserve"> (Efectos de la Rebeldía). </w:t>
            </w:r>
            <w:r>
              <w:rPr>
                <w:rFonts w:ascii="Arial" w:hAnsi="Arial" w:cs="Arial"/>
              </w:rPr>
              <w:t>La declaratoria de rebeldía no suspenderá la etapa preparatoria. Cuando sea declarada durante el juicio, éste se suspenderá con respecto al rebelde y co</w:t>
            </w:r>
            <w:r>
              <w:rPr>
                <w:rFonts w:ascii="Arial" w:hAnsi="Arial" w:cs="Arial"/>
              </w:rPr>
              <w:t>ntinuará para los demás imputados presentes, excepto en los delitos de corrupción, debiendo proseguirse la acción penal en contra de todos los imputados, estando o no presentes.</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rPr>
              <w:t xml:space="preserve">La declaratoria de rebeldía interrumpe la prescripción. </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Artículo 366. (Su</w:t>
            </w:r>
            <w:r>
              <w:rPr>
                <w:rFonts w:ascii="Arial" w:hAnsi="Arial" w:cs="Arial"/>
                <w:b/>
                <w:bCs/>
              </w:rPr>
              <w:t xml:space="preserve">spensión Condicional de la Pena). </w:t>
            </w:r>
            <w:r>
              <w:rPr>
                <w:rFonts w:ascii="Arial" w:hAnsi="Arial" w:cs="Arial"/>
              </w:rPr>
              <w:t xml:space="preserve">La jueza o el juez o tribunal, previo los informes necesarios y tomando en cuenta los móviles o causas que hayan inducido al delito, la naturaleza y modalidad del hecho, podrá suspender de modo condicional el cumplimiento </w:t>
            </w:r>
            <w:r>
              <w:rPr>
                <w:rFonts w:ascii="Arial" w:hAnsi="Arial" w:cs="Arial"/>
              </w:rPr>
              <w:t>de la pena cuando concurran los siguientes requisitos:</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numPr>
                <w:ilvl w:val="0"/>
                <w:numId w:val="13"/>
              </w:numPr>
              <w:divId w:val="602147523"/>
            </w:pPr>
            <w:r>
              <w:t xml:space="preserve">Que la persona haya sido condenada a pena privativa de libertad que no exceda de tres años de duración; </w:t>
            </w:r>
          </w:p>
          <w:p w:rsidR="00000000" w:rsidRDefault="00DF3876">
            <w:pPr>
              <w:pStyle w:val="NormalWeb"/>
              <w:numPr>
                <w:ilvl w:val="0"/>
                <w:numId w:val="13"/>
              </w:numPr>
              <w:divId w:val="602147523"/>
            </w:pPr>
            <w:r>
              <w:t xml:space="preserve">Que el condenado no haya sido objeto de condena anterior por delito doloso, en </w:t>
            </w:r>
            <w:r>
              <w:t>los últimos cinco años.</w:t>
            </w:r>
          </w:p>
          <w:p w:rsidR="00000000" w:rsidRDefault="00DF3876">
            <w:pPr>
              <w:divId w:val="602147523"/>
              <w:rPr>
                <w:rFonts w:ascii="Arial" w:eastAsia="Times New Roman" w:hAnsi="Arial" w:cs="Arial"/>
                <w:sz w:val="17"/>
                <w:szCs w:val="17"/>
              </w:rPr>
            </w:pPr>
            <w:r>
              <w:rPr>
                <w:rFonts w:ascii="Arial" w:eastAsia="Times New Roman" w:hAnsi="Arial" w:cs="Arial"/>
                <w:sz w:val="17"/>
                <w:szCs w:val="17"/>
              </w:rPr>
              <w:t> </w:t>
            </w:r>
          </w:p>
          <w:p w:rsidR="00000000" w:rsidRDefault="00DF3876">
            <w:pPr>
              <w:pStyle w:val="NormalWeb"/>
              <w:ind w:left="1440"/>
              <w:divId w:val="602147523"/>
              <w:rPr>
                <w:rFonts w:ascii="Arial" w:hAnsi="Arial" w:cs="Arial"/>
                <w:sz w:val="17"/>
                <w:szCs w:val="17"/>
              </w:rPr>
            </w:pPr>
            <w:r>
              <w:rPr>
                <w:rFonts w:ascii="Arial" w:hAnsi="Arial" w:cs="Arial"/>
              </w:rPr>
              <w:t xml:space="preserve">La suspensión condicional de la pena no procede en delitos de corrupción. </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368. (Perdón Judicial). </w:t>
            </w:r>
            <w:r>
              <w:rPr>
                <w:rFonts w:ascii="Arial" w:hAnsi="Arial" w:cs="Arial"/>
              </w:rPr>
              <w:t>La jueza o el juez o tribunal al dictar sentencia condenatoria, concederá el perdón judicial al autor o partícipe que po</w:t>
            </w:r>
            <w:r>
              <w:rPr>
                <w:rFonts w:ascii="Arial" w:hAnsi="Arial" w:cs="Arial"/>
              </w:rPr>
              <w:t>r un primer delito haya sido condenado a pena privativa de libertad no mayor a dos años.</w:t>
            </w:r>
          </w:p>
          <w:p w:rsidR="00000000" w:rsidRDefault="00DF3876">
            <w:pPr>
              <w:pStyle w:val="NormalWeb"/>
              <w:ind w:left="1440"/>
              <w:divId w:val="602147523"/>
              <w:rPr>
                <w:rFonts w:ascii="Arial" w:hAnsi="Arial" w:cs="Arial"/>
                <w:sz w:val="17"/>
                <w:szCs w:val="17"/>
              </w:rPr>
            </w:pPr>
            <w:r>
              <w:rPr>
                <w:rFonts w:ascii="Arial" w:hAnsi="Arial" w:cs="Arial"/>
              </w:rPr>
              <w:lastRenderedPageBreak/>
              <w:t>No procederá el perdón judicial, bajo ninguna circunstancia, en delitos de corrupción.</w:t>
            </w:r>
          </w:p>
          <w:p w:rsidR="00000000" w:rsidRDefault="00DF3876">
            <w:pPr>
              <w:pStyle w:val="NormalWeb"/>
              <w:jc w:val="center"/>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38. (Régimen Aplicable a la Investigación). </w:t>
            </w:r>
            <w:r>
              <w:rPr>
                <w:rFonts w:ascii="Arial" w:hAnsi="Arial" w:cs="Arial"/>
              </w:rPr>
              <w:t>Los delitos de corrupción</w:t>
            </w:r>
            <w:r>
              <w:rPr>
                <w:rFonts w:ascii="Arial" w:hAnsi="Arial" w:cs="Arial"/>
              </w:rPr>
              <w:t xml:space="preserve"> se acogerán en su procedimiento de investigación y juzgamiento a lo establecido en el Código de Procedimiento Penal, en todo lo que no contravenga a lo dispuesto en esta Ley. </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39. (Modificaciones al Código Civil). </w:t>
            </w:r>
            <w:r>
              <w:rPr>
                <w:rFonts w:ascii="Arial" w:hAnsi="Arial" w:cs="Arial"/>
              </w:rPr>
              <w:t>Se modifican los Artículos 150</w:t>
            </w:r>
            <w:r>
              <w:rPr>
                <w:rFonts w:ascii="Arial" w:hAnsi="Arial" w:cs="Arial"/>
              </w:rPr>
              <w:t xml:space="preserve">2, 1552 y 1553 del Código Civil, de acuerdo al siguiente texto: </w:t>
            </w:r>
          </w:p>
          <w:p w:rsidR="00000000" w:rsidRDefault="00DF3876">
            <w:pPr>
              <w:pStyle w:val="NormalWeb"/>
              <w:ind w:firstLine="70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1502. (Excepciones). </w:t>
            </w:r>
            <w:r>
              <w:rPr>
                <w:rFonts w:ascii="Arial" w:hAnsi="Arial" w:cs="Arial"/>
              </w:rPr>
              <w:t>La prescripción no corre:</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numPr>
                <w:ilvl w:val="0"/>
                <w:numId w:val="14"/>
              </w:numPr>
              <w:spacing w:before="120" w:beforeAutospacing="0"/>
              <w:divId w:val="602147523"/>
            </w:pPr>
            <w:r>
              <w:t>Contra quien reside o se encuentra fuera del territorio nacional en servicio del Estado, hasta treinta días después de haber cesado</w:t>
            </w:r>
            <w:r>
              <w:t xml:space="preserve"> en sus funciones.</w:t>
            </w:r>
          </w:p>
          <w:p w:rsidR="00000000" w:rsidRDefault="00DF3876">
            <w:pPr>
              <w:pStyle w:val="NormalWeb"/>
              <w:numPr>
                <w:ilvl w:val="0"/>
                <w:numId w:val="14"/>
              </w:numPr>
              <w:spacing w:before="120" w:beforeAutospacing="0"/>
              <w:divId w:val="602147523"/>
            </w:pPr>
            <w:r>
              <w:t>Contra el acreedor de una obligación sujeta a condición o día fijo, hasta que la condición se cumpla o el día llegue.</w:t>
            </w:r>
          </w:p>
          <w:p w:rsidR="00000000" w:rsidRDefault="00DF3876">
            <w:pPr>
              <w:pStyle w:val="NormalWeb"/>
              <w:numPr>
                <w:ilvl w:val="0"/>
                <w:numId w:val="14"/>
              </w:numPr>
              <w:spacing w:before="120" w:beforeAutospacing="0"/>
              <w:divId w:val="602147523"/>
            </w:pPr>
            <w:r>
              <w:t>Contra el heredero con beneficio de inventario, respecto a los créditos que tenga contra la sucesión.</w:t>
            </w:r>
          </w:p>
          <w:p w:rsidR="00000000" w:rsidRDefault="00DF3876">
            <w:pPr>
              <w:pStyle w:val="NormalWeb"/>
              <w:numPr>
                <w:ilvl w:val="0"/>
                <w:numId w:val="14"/>
              </w:numPr>
              <w:spacing w:before="120" w:beforeAutospacing="0"/>
              <w:divId w:val="602147523"/>
            </w:pPr>
            <w:r>
              <w:t>Entre cónyuges.</w:t>
            </w:r>
          </w:p>
          <w:p w:rsidR="00000000" w:rsidRDefault="00DF3876">
            <w:pPr>
              <w:pStyle w:val="NormalWeb"/>
              <w:numPr>
                <w:ilvl w:val="0"/>
                <w:numId w:val="14"/>
              </w:numPr>
              <w:spacing w:before="120" w:beforeAutospacing="0"/>
              <w:divId w:val="602147523"/>
            </w:pPr>
            <w:r>
              <w:t>R</w:t>
            </w:r>
            <w:r>
              <w:t>especto a una acción de garantía, hasta que tenga lugar la evicción.</w:t>
            </w:r>
          </w:p>
          <w:p w:rsidR="00000000" w:rsidRDefault="00DF3876">
            <w:pPr>
              <w:pStyle w:val="NormalWeb"/>
              <w:numPr>
                <w:ilvl w:val="0"/>
                <w:numId w:val="14"/>
              </w:numPr>
              <w:spacing w:before="120" w:beforeAutospacing="0"/>
              <w:divId w:val="602147523"/>
            </w:pPr>
            <w:r>
              <w:t xml:space="preserve">En cuanto a las deudas por daños económicos causados al Estado. </w:t>
            </w:r>
          </w:p>
          <w:p w:rsidR="00000000" w:rsidRDefault="00DF3876">
            <w:pPr>
              <w:pStyle w:val="NormalWeb"/>
              <w:numPr>
                <w:ilvl w:val="0"/>
                <w:numId w:val="14"/>
              </w:numPr>
              <w:spacing w:before="120" w:beforeAutospacing="0"/>
              <w:divId w:val="602147523"/>
            </w:pPr>
            <w:r>
              <w:t xml:space="preserve">En los demás casos establecidos por la ley. </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1552. (Anotación Preventiva en el Registro). </w:t>
            </w:r>
          </w:p>
          <w:p w:rsidR="00000000" w:rsidRDefault="00DF3876">
            <w:pPr>
              <w:pStyle w:val="NormalWeb"/>
              <w:ind w:left="1980" w:hanging="540"/>
              <w:divId w:val="602147523"/>
              <w:rPr>
                <w:rFonts w:ascii="Arial" w:hAnsi="Arial" w:cs="Arial"/>
                <w:sz w:val="17"/>
                <w:szCs w:val="17"/>
              </w:rPr>
            </w:pPr>
            <w:r>
              <w:rPr>
                <w:rFonts w:ascii="Arial" w:hAnsi="Arial" w:cs="Arial"/>
                <w:b/>
                <w:bCs/>
              </w:rPr>
              <w:t> </w:t>
            </w:r>
          </w:p>
          <w:p w:rsidR="00000000" w:rsidRDefault="00DF3876">
            <w:pPr>
              <w:pStyle w:val="NormalWeb"/>
              <w:ind w:left="1980" w:hanging="540"/>
              <w:divId w:val="602147523"/>
              <w:rPr>
                <w:rFonts w:ascii="Arial" w:hAnsi="Arial" w:cs="Arial"/>
                <w:sz w:val="17"/>
                <w:szCs w:val="17"/>
              </w:rPr>
            </w:pPr>
            <w:r>
              <w:rPr>
                <w:rFonts w:ascii="Arial" w:hAnsi="Arial" w:cs="Arial"/>
                <w:b/>
                <w:bCs/>
              </w:rPr>
              <w:t xml:space="preserve">I. </w:t>
            </w:r>
            <w:r>
              <w:rPr>
                <w:rFonts w:ascii="Arial" w:hAnsi="Arial" w:cs="Arial"/>
              </w:rPr>
              <w:t xml:space="preserve">Podrán pedir a </w:t>
            </w:r>
            <w:r>
              <w:rPr>
                <w:rFonts w:ascii="Arial" w:hAnsi="Arial" w:cs="Arial"/>
              </w:rPr>
              <w:t>la autoridad jurisdiccional la anotación preventiva de sus derechos en el registro público:</w:t>
            </w:r>
          </w:p>
          <w:p w:rsidR="00000000" w:rsidRDefault="00DF3876">
            <w:pPr>
              <w:pStyle w:val="NormalWeb"/>
              <w:ind w:left="1440"/>
              <w:divId w:val="602147523"/>
              <w:rPr>
                <w:rFonts w:ascii="Arial" w:hAnsi="Arial" w:cs="Arial"/>
                <w:sz w:val="17"/>
                <w:szCs w:val="17"/>
              </w:rPr>
            </w:pPr>
            <w:r>
              <w:rPr>
                <w:rFonts w:ascii="Arial" w:hAnsi="Arial" w:cs="Arial"/>
              </w:rPr>
              <w:t> </w:t>
            </w:r>
          </w:p>
          <w:p w:rsidR="00000000" w:rsidRDefault="00DF3876">
            <w:pPr>
              <w:pStyle w:val="NormalWeb"/>
              <w:numPr>
                <w:ilvl w:val="0"/>
                <w:numId w:val="15"/>
              </w:numPr>
              <w:divId w:val="602147523"/>
            </w:pPr>
            <w:r>
              <w:lastRenderedPageBreak/>
              <w:t>Quien demanda en juicio la propiedad de bienes inmuebles, o que se constituya, declare, modifique o extinga cualquier derecho real.</w:t>
            </w:r>
          </w:p>
          <w:p w:rsidR="00000000" w:rsidRDefault="00DF3876">
            <w:pPr>
              <w:pStyle w:val="NormalWeb"/>
              <w:numPr>
                <w:ilvl w:val="0"/>
                <w:numId w:val="15"/>
              </w:numPr>
              <w:spacing w:before="120" w:beforeAutospacing="0"/>
              <w:divId w:val="602147523"/>
            </w:pPr>
            <w:r>
              <w:t xml:space="preserve">Quien obtiene a su favor providencia de secuestro o mandamiento de embargo ejecutado sobre bienes inmuebles del deudor. </w:t>
            </w:r>
          </w:p>
          <w:p w:rsidR="00000000" w:rsidRDefault="00DF3876">
            <w:pPr>
              <w:pStyle w:val="NormalWeb"/>
              <w:numPr>
                <w:ilvl w:val="0"/>
                <w:numId w:val="15"/>
              </w:numPr>
              <w:spacing w:before="120" w:beforeAutospacing="0"/>
              <w:divId w:val="602147523"/>
            </w:pPr>
            <w:r>
              <w:t>Quien en cualquier juicio obtiene sentencia pasada en autoridad de cosa juzgada por la que se condena al demandado a que cumpla una obl</w:t>
            </w:r>
            <w:r>
              <w:t>igación.</w:t>
            </w:r>
          </w:p>
          <w:p w:rsidR="00000000" w:rsidRDefault="00DF3876">
            <w:pPr>
              <w:pStyle w:val="NormalWeb"/>
              <w:numPr>
                <w:ilvl w:val="0"/>
                <w:numId w:val="15"/>
              </w:numPr>
              <w:spacing w:before="120" w:beforeAutospacing="0"/>
              <w:divId w:val="602147523"/>
            </w:pPr>
            <w:r>
              <w:t>Quien deduce demanda para obtener sentencia sobre impedimentos o prohibiciones que limiten o restrinjan la libre disposición de los bienes, según el Artículo 1540 inciso 14).</w:t>
            </w:r>
          </w:p>
          <w:p w:rsidR="00000000" w:rsidRDefault="00DF3876">
            <w:pPr>
              <w:pStyle w:val="NormalWeb"/>
              <w:numPr>
                <w:ilvl w:val="0"/>
                <w:numId w:val="15"/>
              </w:numPr>
              <w:spacing w:before="120" w:beforeAutospacing="0"/>
              <w:divId w:val="602147523"/>
            </w:pPr>
            <w:r>
              <w:t>Quien tenga un título cuya inscripción definitiva no puede hacerse por f</w:t>
            </w:r>
            <w:r>
              <w:t>alta de algún requisito subsanable.</w:t>
            </w:r>
          </w:p>
          <w:p w:rsidR="00000000" w:rsidRDefault="00DF3876">
            <w:pPr>
              <w:pStyle w:val="NormalWeb"/>
              <w:numPr>
                <w:ilvl w:val="0"/>
                <w:numId w:val="15"/>
              </w:numPr>
              <w:spacing w:before="120" w:beforeAutospacing="0"/>
              <w:divId w:val="602147523"/>
            </w:pPr>
            <w:r>
              <w:t xml:space="preserve">La Procuraduría General del Estado y el Ministerio de Transparencia Institucional y Lucha contra la Corrupción, para efectos de protección del Patrimonio del Estado. </w:t>
            </w:r>
          </w:p>
          <w:p w:rsidR="00000000" w:rsidRDefault="00DF3876">
            <w:pPr>
              <w:pStyle w:val="NormalWeb"/>
              <w:ind w:left="2520" w:hanging="540"/>
              <w:divId w:val="602147523"/>
              <w:rPr>
                <w:rFonts w:ascii="Arial" w:hAnsi="Arial" w:cs="Arial"/>
                <w:sz w:val="17"/>
                <w:szCs w:val="17"/>
              </w:rPr>
            </w:pPr>
            <w:r>
              <w:rPr>
                <w:rFonts w:ascii="Arial" w:hAnsi="Arial" w:cs="Arial"/>
              </w:rPr>
              <w:t> </w:t>
            </w:r>
          </w:p>
          <w:p w:rsidR="00000000" w:rsidRDefault="00DF3876">
            <w:pPr>
              <w:pStyle w:val="NormalWeb"/>
              <w:ind w:left="1980" w:hanging="540"/>
              <w:divId w:val="602147523"/>
              <w:rPr>
                <w:rFonts w:ascii="Arial" w:hAnsi="Arial" w:cs="Arial"/>
                <w:sz w:val="17"/>
                <w:szCs w:val="17"/>
              </w:rPr>
            </w:pPr>
            <w:r>
              <w:rPr>
                <w:rFonts w:ascii="Arial" w:hAnsi="Arial" w:cs="Arial"/>
                <w:b/>
                <w:bCs/>
              </w:rPr>
              <w:t>II.</w:t>
            </w:r>
            <w:r>
              <w:rPr>
                <w:rFonts w:ascii="Arial" w:hAnsi="Arial" w:cs="Arial"/>
              </w:rPr>
              <w:t xml:space="preserve"> En los casos previstos por el artículo presente</w:t>
            </w:r>
            <w:r>
              <w:rPr>
                <w:rFonts w:ascii="Arial" w:hAnsi="Arial" w:cs="Arial"/>
              </w:rPr>
              <w:t xml:space="preserve"> y cuando se trate de bienes muebles sujetos a registro, la anotación se practicará en los registros correspondientes.</w:t>
            </w:r>
          </w:p>
          <w:p w:rsidR="00000000" w:rsidRDefault="00DF3876">
            <w:pPr>
              <w:pStyle w:val="NormalWeb"/>
              <w:ind w:left="1440"/>
              <w:divId w:val="602147523"/>
              <w:rPr>
                <w:rFonts w:ascii="Arial" w:hAnsi="Arial" w:cs="Arial"/>
                <w:sz w:val="17"/>
                <w:szCs w:val="17"/>
              </w:rPr>
            </w:pPr>
            <w:r>
              <w:rPr>
                <w:rFonts w:ascii="Arial" w:hAnsi="Arial" w:cs="Arial"/>
                <w:b/>
                <w:bCs/>
              </w:rPr>
              <w:t> </w:t>
            </w:r>
          </w:p>
          <w:p w:rsidR="00000000" w:rsidRDefault="00DF3876">
            <w:pPr>
              <w:pStyle w:val="NormalWeb"/>
              <w:ind w:left="1440"/>
              <w:divId w:val="602147523"/>
              <w:rPr>
                <w:rFonts w:ascii="Arial" w:hAnsi="Arial" w:cs="Arial"/>
                <w:sz w:val="17"/>
                <w:szCs w:val="17"/>
              </w:rPr>
            </w:pPr>
            <w:r>
              <w:rPr>
                <w:rFonts w:ascii="Arial" w:hAnsi="Arial" w:cs="Arial"/>
                <w:b/>
                <w:bCs/>
              </w:rPr>
              <w:t xml:space="preserve">Artículo 1553. (Término de la anotación preventiva). </w:t>
            </w:r>
          </w:p>
          <w:p w:rsidR="00000000" w:rsidRDefault="00DF3876">
            <w:pPr>
              <w:pStyle w:val="NormalWeb"/>
              <w:ind w:left="1980" w:hanging="540"/>
              <w:divId w:val="602147523"/>
              <w:rPr>
                <w:rFonts w:ascii="Arial" w:hAnsi="Arial" w:cs="Arial"/>
                <w:sz w:val="17"/>
                <w:szCs w:val="17"/>
              </w:rPr>
            </w:pPr>
            <w:r>
              <w:rPr>
                <w:rFonts w:ascii="Arial" w:hAnsi="Arial" w:cs="Arial"/>
                <w:b/>
                <w:bCs/>
              </w:rPr>
              <w:t> </w:t>
            </w:r>
          </w:p>
          <w:p w:rsidR="00000000" w:rsidRDefault="00DF3876">
            <w:pPr>
              <w:pStyle w:val="NormalWeb"/>
              <w:ind w:left="1980" w:hanging="540"/>
              <w:divId w:val="602147523"/>
              <w:rPr>
                <w:rFonts w:ascii="Arial" w:hAnsi="Arial" w:cs="Arial"/>
                <w:sz w:val="17"/>
                <w:szCs w:val="17"/>
              </w:rPr>
            </w:pPr>
            <w:r>
              <w:rPr>
                <w:rFonts w:ascii="Arial" w:hAnsi="Arial" w:cs="Arial"/>
                <w:b/>
                <w:bCs/>
              </w:rPr>
              <w:t xml:space="preserve">I. </w:t>
            </w:r>
            <w:r>
              <w:rPr>
                <w:rFonts w:ascii="Arial" w:hAnsi="Arial" w:cs="Arial"/>
              </w:rPr>
              <w:t>La anotación preventiva caducará si a los dos años de su fecha no es convert</w:t>
            </w:r>
            <w:r>
              <w:rPr>
                <w:rFonts w:ascii="Arial" w:hAnsi="Arial" w:cs="Arial"/>
              </w:rPr>
              <w:t>ida en inscripción. El juez puede prorrogar el término por un nuevo lapso de un año, que no perjudicará a tercero si no se asienta a su vez en el registro.</w:t>
            </w:r>
          </w:p>
          <w:p w:rsidR="00000000" w:rsidRDefault="00DF3876">
            <w:pPr>
              <w:pStyle w:val="NormalWeb"/>
              <w:ind w:left="1980" w:hanging="540"/>
              <w:divId w:val="602147523"/>
              <w:rPr>
                <w:rFonts w:ascii="Arial" w:hAnsi="Arial" w:cs="Arial"/>
                <w:sz w:val="17"/>
                <w:szCs w:val="17"/>
              </w:rPr>
            </w:pPr>
            <w:r>
              <w:rPr>
                <w:rFonts w:ascii="Arial" w:hAnsi="Arial" w:cs="Arial"/>
              </w:rPr>
              <w:t> </w:t>
            </w:r>
          </w:p>
          <w:p w:rsidR="00000000" w:rsidRDefault="00DF3876">
            <w:pPr>
              <w:pStyle w:val="NormalWeb"/>
              <w:ind w:left="1980" w:hanging="540"/>
              <w:divId w:val="602147523"/>
              <w:rPr>
                <w:rFonts w:ascii="Arial" w:hAnsi="Arial" w:cs="Arial"/>
                <w:sz w:val="17"/>
                <w:szCs w:val="17"/>
              </w:rPr>
            </w:pPr>
            <w:r>
              <w:rPr>
                <w:rFonts w:ascii="Arial" w:hAnsi="Arial" w:cs="Arial"/>
                <w:b/>
                <w:bCs/>
              </w:rPr>
              <w:t xml:space="preserve">II. </w:t>
            </w:r>
            <w:r>
              <w:rPr>
                <w:rFonts w:ascii="Arial" w:hAnsi="Arial" w:cs="Arial"/>
              </w:rPr>
              <w:t>La anotación preventiva se convertirá en inscripción cuando se presente la sentencia favorable</w:t>
            </w:r>
            <w:r>
              <w:rPr>
                <w:rFonts w:ascii="Arial" w:hAnsi="Arial" w:cs="Arial"/>
              </w:rPr>
              <w:t xml:space="preserve"> pasada en autoridad de cosa juzgada, o se demuestre haberse subsanado la causa que impedía momentáneamente la inscripción y ella en estos casos produce todos sus efectos desde la fecha de la anotación, sin embargo de cualesquier derecho inscrito en el int</w:t>
            </w:r>
            <w:r>
              <w:rPr>
                <w:rFonts w:ascii="Arial" w:hAnsi="Arial" w:cs="Arial"/>
              </w:rPr>
              <w:t>érvalo.</w:t>
            </w:r>
          </w:p>
          <w:p w:rsidR="00000000" w:rsidRDefault="00DF3876">
            <w:pPr>
              <w:pStyle w:val="NormalWeb"/>
              <w:ind w:left="1980" w:hanging="540"/>
              <w:divId w:val="602147523"/>
              <w:rPr>
                <w:rFonts w:ascii="Arial" w:hAnsi="Arial" w:cs="Arial"/>
                <w:sz w:val="17"/>
                <w:szCs w:val="17"/>
              </w:rPr>
            </w:pPr>
            <w:r>
              <w:rPr>
                <w:rFonts w:ascii="Arial" w:hAnsi="Arial" w:cs="Arial"/>
              </w:rPr>
              <w:lastRenderedPageBreak/>
              <w:t> </w:t>
            </w:r>
          </w:p>
          <w:p w:rsidR="00000000" w:rsidRDefault="00DF3876">
            <w:pPr>
              <w:pStyle w:val="NormalWeb"/>
              <w:ind w:left="1980" w:hanging="540"/>
              <w:divId w:val="602147523"/>
              <w:rPr>
                <w:rFonts w:ascii="Arial" w:hAnsi="Arial" w:cs="Arial"/>
                <w:sz w:val="17"/>
                <w:szCs w:val="17"/>
              </w:rPr>
            </w:pPr>
            <w:r>
              <w:rPr>
                <w:rFonts w:ascii="Arial" w:hAnsi="Arial" w:cs="Arial"/>
                <w:b/>
                <w:bCs/>
              </w:rPr>
              <w:t xml:space="preserve">III. </w:t>
            </w:r>
            <w:r>
              <w:rPr>
                <w:rFonts w:ascii="Arial" w:hAnsi="Arial" w:cs="Arial"/>
              </w:rPr>
              <w:t>La anotación preventiva a favor del Estado caducará a los cuatro años, prorrogables a dos más, si no es convertida en inscripción definitiva.</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Artículo 40. (Inclusión en la Ley Orgánica del Ministerio Público). </w:t>
            </w:r>
            <w:r>
              <w:rPr>
                <w:rFonts w:ascii="Arial" w:hAnsi="Arial" w:cs="Arial"/>
              </w:rPr>
              <w:t>Se incluye el numeral 36) del</w:t>
            </w:r>
            <w:r>
              <w:rPr>
                <w:rFonts w:ascii="Arial" w:hAnsi="Arial" w:cs="Arial"/>
              </w:rPr>
              <w:t xml:space="preserve"> Artículo 36 de la Ley Nº 2175, Ley Orgánica del Ministerio Publico, con el siguiente texto:</w:t>
            </w:r>
          </w:p>
          <w:p w:rsidR="00000000" w:rsidRDefault="00DF3876">
            <w:pPr>
              <w:pStyle w:val="NormalWeb"/>
              <w:ind w:left="700"/>
              <w:divId w:val="602147523"/>
              <w:rPr>
                <w:rFonts w:ascii="Arial" w:hAnsi="Arial" w:cs="Arial"/>
                <w:sz w:val="17"/>
                <w:szCs w:val="17"/>
              </w:rPr>
            </w:pPr>
            <w:r>
              <w:rPr>
                <w:rFonts w:ascii="Arial" w:hAnsi="Arial" w:cs="Arial"/>
              </w:rPr>
              <w:t> </w:t>
            </w:r>
          </w:p>
          <w:p w:rsidR="00000000" w:rsidRDefault="00DF3876">
            <w:pPr>
              <w:pStyle w:val="NormalWeb"/>
              <w:ind w:left="1980" w:hanging="540"/>
              <w:divId w:val="602147523"/>
              <w:rPr>
                <w:rFonts w:ascii="Arial" w:hAnsi="Arial" w:cs="Arial"/>
                <w:sz w:val="17"/>
                <w:szCs w:val="17"/>
              </w:rPr>
            </w:pPr>
            <w:r>
              <w:rPr>
                <w:rFonts w:ascii="Arial" w:hAnsi="Arial" w:cs="Arial"/>
                <w:b/>
                <w:bCs/>
              </w:rPr>
              <w:t>36)</w:t>
            </w:r>
            <w:r>
              <w:rPr>
                <w:rFonts w:ascii="Arial" w:hAnsi="Arial" w:cs="Arial"/>
              </w:rPr>
              <w:t xml:space="preserve"> Designar en cada Departamento a los fiscales especializados y dedicados exclusivamente a la investigación y acusación de los delitos de corrupción.</w:t>
            </w:r>
          </w:p>
          <w:p w:rsidR="00000000" w:rsidRDefault="00DF3876">
            <w:pPr>
              <w:pStyle w:val="NormalWeb"/>
              <w:divId w:val="602147523"/>
              <w:rPr>
                <w:rFonts w:ascii="Arial" w:hAnsi="Arial" w:cs="Arial"/>
                <w:sz w:val="17"/>
                <w:szCs w:val="17"/>
              </w:rPr>
            </w:pPr>
            <w:r>
              <w:rPr>
                <w:rFonts w:ascii="Arial" w:hAnsi="Arial" w:cs="Arial"/>
              </w:rPr>
              <w:t> </w:t>
            </w:r>
          </w:p>
          <w:p w:rsidR="00000000" w:rsidRDefault="00DF3876">
            <w:pPr>
              <w:pStyle w:val="NormalWeb"/>
              <w:jc w:val="center"/>
              <w:divId w:val="602147523"/>
              <w:rPr>
                <w:rFonts w:ascii="Arial" w:hAnsi="Arial" w:cs="Arial"/>
                <w:sz w:val="17"/>
                <w:szCs w:val="17"/>
              </w:rPr>
            </w:pPr>
            <w:r>
              <w:rPr>
                <w:rFonts w:ascii="Arial" w:hAnsi="Arial" w:cs="Arial"/>
                <w:b/>
                <w:bCs/>
              </w:rPr>
              <w:t>DISPOSI</w:t>
            </w:r>
            <w:r>
              <w:rPr>
                <w:rFonts w:ascii="Arial" w:hAnsi="Arial" w:cs="Arial"/>
                <w:b/>
                <w:bCs/>
              </w:rPr>
              <w:t>CIÓN DEROGATORIA</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Única.</w:t>
            </w:r>
            <w:r>
              <w:rPr>
                <w:rFonts w:ascii="Arial" w:hAnsi="Arial" w:cs="Arial"/>
              </w:rPr>
              <w:t xml:space="preserve"> Quedan derogadas las siguientes normas:</w:t>
            </w:r>
          </w:p>
          <w:p w:rsidR="00000000" w:rsidRDefault="00DF3876">
            <w:pPr>
              <w:pStyle w:val="NormalWeb"/>
              <w:divId w:val="602147523"/>
              <w:rPr>
                <w:rFonts w:ascii="Arial" w:hAnsi="Arial" w:cs="Arial"/>
                <w:sz w:val="17"/>
                <w:szCs w:val="17"/>
              </w:rPr>
            </w:pPr>
            <w:r>
              <w:rPr>
                <w:rFonts w:ascii="Arial" w:hAnsi="Arial" w:cs="Arial"/>
              </w:rPr>
              <w:t> </w:t>
            </w:r>
          </w:p>
          <w:p w:rsidR="00000000" w:rsidRDefault="00DF3876">
            <w:pPr>
              <w:pStyle w:val="NormalWeb"/>
              <w:numPr>
                <w:ilvl w:val="0"/>
                <w:numId w:val="16"/>
              </w:numPr>
              <w:divId w:val="602147523"/>
            </w:pPr>
            <w:r>
              <w:t xml:space="preserve">Artículo 158 de la Ley Nº 1488 de 14 de abril de 1993 (Ley de Bancos y Entidades </w:t>
            </w:r>
            <w:r>
              <w:t>Financieras, modificada por la Ley Nº 2297 de 20 de diciembre de 2001 – Ley de Fortalecimiento de la Normativa y Supervisión Financiera).</w:t>
            </w:r>
          </w:p>
          <w:p w:rsidR="00000000" w:rsidRDefault="00DF3876">
            <w:pPr>
              <w:pStyle w:val="NormalWeb"/>
              <w:numPr>
                <w:ilvl w:val="0"/>
                <w:numId w:val="16"/>
              </w:numPr>
              <w:spacing w:before="120" w:beforeAutospacing="0"/>
              <w:divId w:val="602147523"/>
            </w:pPr>
            <w:r>
              <w:t>Toda disposición legal contraria a la presente Ley.</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jc w:val="center"/>
              <w:divId w:val="602147523"/>
              <w:rPr>
                <w:rFonts w:ascii="Arial" w:hAnsi="Arial" w:cs="Arial"/>
                <w:sz w:val="17"/>
                <w:szCs w:val="17"/>
              </w:rPr>
            </w:pPr>
            <w:r>
              <w:rPr>
                <w:rFonts w:ascii="Arial" w:hAnsi="Arial" w:cs="Arial"/>
                <w:b/>
                <w:bCs/>
              </w:rPr>
              <w:t> </w:t>
            </w:r>
          </w:p>
          <w:p w:rsidR="00000000" w:rsidRDefault="00DF3876">
            <w:pPr>
              <w:pStyle w:val="NormalWeb"/>
              <w:jc w:val="center"/>
              <w:divId w:val="602147523"/>
              <w:rPr>
                <w:rFonts w:ascii="Arial" w:hAnsi="Arial" w:cs="Arial"/>
                <w:sz w:val="17"/>
                <w:szCs w:val="17"/>
              </w:rPr>
            </w:pPr>
            <w:r>
              <w:rPr>
                <w:rFonts w:ascii="Arial" w:hAnsi="Arial" w:cs="Arial"/>
                <w:b/>
                <w:bCs/>
              </w:rPr>
              <w:t> </w:t>
            </w:r>
          </w:p>
          <w:p w:rsidR="00000000" w:rsidRDefault="00DF3876">
            <w:pPr>
              <w:pStyle w:val="NormalWeb"/>
              <w:jc w:val="center"/>
              <w:divId w:val="602147523"/>
              <w:rPr>
                <w:rFonts w:ascii="Arial" w:hAnsi="Arial" w:cs="Arial"/>
                <w:sz w:val="17"/>
                <w:szCs w:val="17"/>
              </w:rPr>
            </w:pPr>
            <w:r>
              <w:rPr>
                <w:rFonts w:ascii="Arial" w:hAnsi="Arial" w:cs="Arial"/>
                <w:b/>
                <w:bCs/>
              </w:rPr>
              <w:t>DISPOSICIONES TRANSITORIAS</w:t>
            </w:r>
          </w:p>
          <w:p w:rsidR="00000000" w:rsidRDefault="00DF3876">
            <w:pPr>
              <w:pStyle w:val="NormalWeb"/>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Primera. </w:t>
            </w:r>
            <w:r>
              <w:rPr>
                <w:rFonts w:ascii="Arial" w:hAnsi="Arial" w:cs="Arial"/>
              </w:rPr>
              <w:t>Hasta que</w:t>
            </w:r>
            <w:r>
              <w:rPr>
                <w:rFonts w:ascii="Arial" w:hAnsi="Arial" w:cs="Arial"/>
                <w:b/>
                <w:bCs/>
              </w:rPr>
              <w:t xml:space="preserve"> </w:t>
            </w:r>
            <w:r>
              <w:rPr>
                <w:rFonts w:ascii="Arial" w:hAnsi="Arial" w:cs="Arial"/>
              </w:rPr>
              <w:t>los juzgados</w:t>
            </w:r>
            <w:r>
              <w:rPr>
                <w:rFonts w:ascii="Arial" w:hAnsi="Arial" w:cs="Arial"/>
              </w:rPr>
              <w:t xml:space="preserve"> anticorrupción creados en el Artículo 11 de la presente Ley no se encuentren en funcionamiento, los jueces que </w:t>
            </w:r>
            <w:r>
              <w:rPr>
                <w:rFonts w:ascii="Arial" w:hAnsi="Arial" w:cs="Arial"/>
              </w:rPr>
              <w:lastRenderedPageBreak/>
              <w:t>conocen y tramitan procesos penales otorgarán prioridad en el trámite y resolución a los procesos en los que estén en juego los intereses del Es</w:t>
            </w:r>
            <w:r>
              <w:rPr>
                <w:rFonts w:ascii="Arial" w:hAnsi="Arial" w:cs="Arial"/>
              </w:rPr>
              <w:t xml:space="preserve">tado. </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Segunda. </w:t>
            </w:r>
            <w:r>
              <w:rPr>
                <w:rFonts w:ascii="Arial" w:hAnsi="Arial" w:cs="Arial"/>
              </w:rPr>
              <w:t xml:space="preserve">Los casos que se tramiten por delitos de corrupción deberán ser conocidos por las juezas, los jueces y tribunales, hasta que se elijan a los nuevos juzgados anticorrupción y posteriormente serán trasladados a ellos. </w:t>
            </w:r>
          </w:p>
          <w:p w:rsidR="00000000" w:rsidRDefault="00DF3876">
            <w:pPr>
              <w:pStyle w:val="NormalWeb"/>
              <w:divId w:val="602147523"/>
              <w:rPr>
                <w:rFonts w:ascii="Arial" w:hAnsi="Arial" w:cs="Arial"/>
                <w:sz w:val="17"/>
                <w:szCs w:val="17"/>
              </w:rPr>
            </w:pPr>
            <w:r>
              <w:rPr>
                <w:rFonts w:ascii="Arial" w:hAnsi="Arial" w:cs="Arial"/>
              </w:rPr>
              <w:t> </w:t>
            </w:r>
          </w:p>
          <w:p w:rsidR="00000000" w:rsidRDefault="00DF3876">
            <w:pPr>
              <w:pStyle w:val="NormalWeb"/>
              <w:jc w:val="center"/>
              <w:divId w:val="602147523"/>
              <w:rPr>
                <w:rFonts w:ascii="Arial" w:hAnsi="Arial" w:cs="Arial"/>
                <w:sz w:val="17"/>
                <w:szCs w:val="17"/>
              </w:rPr>
            </w:pPr>
            <w:r>
              <w:rPr>
                <w:rFonts w:ascii="Arial" w:hAnsi="Arial" w:cs="Arial"/>
                <w:b/>
                <w:bCs/>
              </w:rPr>
              <w:t>DISPOSICIONES FINAL</w:t>
            </w:r>
            <w:r>
              <w:rPr>
                <w:rFonts w:ascii="Arial" w:hAnsi="Arial" w:cs="Arial"/>
                <w:b/>
                <w:bCs/>
              </w:rPr>
              <w:t>ES</w:t>
            </w:r>
          </w:p>
          <w:p w:rsidR="00000000" w:rsidRDefault="00DF3876">
            <w:pPr>
              <w:pStyle w:val="NormalWeb"/>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 xml:space="preserve">Primera. </w:t>
            </w:r>
            <w:r>
              <w:rPr>
                <w:rFonts w:ascii="Arial" w:hAnsi="Arial" w:cs="Arial"/>
              </w:rPr>
              <w:t>Las acciones de investigación y juzgamiento de delitos permanentes de corrupción y vinculados a ésta, establecidos en el Artículo 25 numerales 2) y 3) de la presente Ley, deben ser aplicados por las autoridades competentes en el marco del Art</w:t>
            </w:r>
            <w:r>
              <w:rPr>
                <w:rFonts w:ascii="Arial" w:hAnsi="Arial" w:cs="Arial"/>
              </w:rPr>
              <w:t>ículo 123 de la Constitución Política del Estado.</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rPr>
              <w:t>Los numerales 1), 4), 5), 6), 7) y 8) del Artículo 25, serán tramitados en el marco del Artículo 116, parágrafo II de la Constitución Política del Estado.</w:t>
            </w:r>
          </w:p>
          <w:p w:rsidR="00000000" w:rsidRDefault="00DF3876">
            <w:pPr>
              <w:pStyle w:val="NormalWeb"/>
              <w:ind w:firstLine="900"/>
              <w:divId w:val="602147523"/>
              <w:rPr>
                <w:rFonts w:ascii="Arial" w:hAnsi="Arial" w:cs="Arial"/>
                <w:sz w:val="17"/>
                <w:szCs w:val="17"/>
              </w:rPr>
            </w:pPr>
            <w:r>
              <w:rPr>
                <w:rFonts w:ascii="Arial" w:hAnsi="Arial" w:cs="Arial"/>
                <w:b/>
                <w:bCs/>
              </w:rPr>
              <w:t> </w:t>
            </w:r>
          </w:p>
          <w:p w:rsidR="00000000" w:rsidRDefault="00DF3876">
            <w:pPr>
              <w:pStyle w:val="NormalWeb"/>
              <w:ind w:firstLine="900"/>
              <w:divId w:val="602147523"/>
              <w:rPr>
                <w:rFonts w:ascii="Arial" w:hAnsi="Arial" w:cs="Arial"/>
                <w:sz w:val="17"/>
                <w:szCs w:val="17"/>
              </w:rPr>
            </w:pPr>
            <w:r>
              <w:rPr>
                <w:rFonts w:ascii="Arial" w:hAnsi="Arial" w:cs="Arial"/>
                <w:b/>
                <w:bCs/>
              </w:rPr>
              <w:t>Segunda</w:t>
            </w:r>
            <w:r>
              <w:rPr>
                <w:rFonts w:ascii="Arial" w:hAnsi="Arial" w:cs="Arial"/>
              </w:rPr>
              <w:t xml:space="preserve">. </w:t>
            </w:r>
            <w:r>
              <w:rPr>
                <w:rFonts w:ascii="Arial" w:hAnsi="Arial" w:cs="Arial"/>
                <w:b/>
                <w:bCs/>
              </w:rPr>
              <w:t>(Del Financiamiento).</w:t>
            </w:r>
            <w:r>
              <w:rPr>
                <w:rFonts w:ascii="Arial" w:hAnsi="Arial" w:cs="Arial"/>
              </w:rPr>
              <w:t xml:space="preserve"> El Estado garant</w:t>
            </w:r>
            <w:r>
              <w:rPr>
                <w:rFonts w:ascii="Arial" w:hAnsi="Arial" w:cs="Arial"/>
              </w:rPr>
              <w:t>izará el financiamiento anual de las políticas y proyectos de lucha contra la corrupción con recursos propios, para garantizar adecuados márgenes de investigación, acusación y juzgamiento.</w:t>
            </w:r>
          </w:p>
          <w:p w:rsidR="00000000" w:rsidRDefault="00DF3876">
            <w:pPr>
              <w:pStyle w:val="NormalWeb"/>
              <w:ind w:firstLine="900"/>
              <w:divId w:val="602147523"/>
              <w:rPr>
                <w:rFonts w:ascii="Arial" w:hAnsi="Arial" w:cs="Arial"/>
                <w:sz w:val="17"/>
                <w:szCs w:val="17"/>
              </w:rPr>
            </w:pPr>
            <w:r>
              <w:rPr>
                <w:rFonts w:ascii="Arial" w:hAnsi="Arial" w:cs="Arial"/>
              </w:rPr>
              <w:t>Remítase al Órgano Ejecutivo, para fines constitucionales.</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rPr>
              <w:t>Es dada en la Sala de Sesiones de la Asamblea Legislativa Plurinacional, a los veintinueve días del mes de marzo del año dos mil diez.</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rPr>
              <w:lastRenderedPageBreak/>
              <w:t>Fdo. René Oscar Martínez Callahuanca, Héctor Enrique Arce Zaconeta, Andrés A. Villca Daza, Clementina Garnica Cruz, Jos</w:t>
            </w:r>
            <w:r>
              <w:rPr>
                <w:rFonts w:ascii="Arial" w:hAnsi="Arial" w:cs="Arial"/>
              </w:rPr>
              <w:t>é Antonio Yucra Paredes, Pedro Nuny Caity.</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rPr>
              <w:t>Por tanto, la promulgo para que se tenga y cumpla como Ley del Estado Plurinacional de Bolivia.</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rPr>
              <w:t xml:space="preserve">Palacio de Gobierno de la ciudad de La Paz, a los treinta y un días del mes de marzo de dos mil diez años. </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ind w:firstLine="900"/>
              <w:divId w:val="602147523"/>
              <w:rPr>
                <w:rFonts w:ascii="Arial" w:hAnsi="Arial" w:cs="Arial"/>
                <w:sz w:val="17"/>
                <w:szCs w:val="17"/>
              </w:rPr>
            </w:pPr>
            <w:r>
              <w:rPr>
                <w:rFonts w:ascii="Arial" w:hAnsi="Arial" w:cs="Arial"/>
                <w:b/>
                <w:bCs/>
              </w:rPr>
              <w:t>FDO. EVO MORALES AYMA,</w:t>
            </w:r>
            <w:r>
              <w:rPr>
                <w:rFonts w:ascii="Arial" w:hAnsi="Arial" w:cs="Arial"/>
              </w:rPr>
              <w:t xml:space="preserve"> Oscar Coca Antezana, Sacha Sergio Llorentty Soliz, Nilda Copa Condori, Nardy Suxo Iturri. </w:t>
            </w:r>
          </w:p>
          <w:p w:rsidR="00000000" w:rsidRDefault="00DF3876">
            <w:pPr>
              <w:pStyle w:val="NormalWeb"/>
              <w:ind w:firstLine="900"/>
              <w:divId w:val="602147523"/>
              <w:rPr>
                <w:rFonts w:ascii="Arial" w:hAnsi="Arial" w:cs="Arial"/>
                <w:sz w:val="17"/>
                <w:szCs w:val="17"/>
              </w:rPr>
            </w:pPr>
            <w:r>
              <w:rPr>
                <w:rFonts w:ascii="Arial" w:hAnsi="Arial" w:cs="Arial"/>
              </w:rPr>
              <w:t> </w:t>
            </w:r>
          </w:p>
          <w:p w:rsidR="00000000" w:rsidRDefault="00DF3876">
            <w:pPr>
              <w:pStyle w:val="NormalWeb"/>
              <w:rPr>
                <w:color w:val="auto"/>
              </w:rPr>
            </w:pPr>
            <w:r>
              <w:rPr>
                <w:rStyle w:val="Textoennegrita"/>
                <w:color w:val="auto"/>
              </w:rPr>
              <w:t>SUSCRIPCION OBLIGATORIA</w:t>
            </w:r>
            <w:r>
              <w:rPr>
                <w:color w:val="auto"/>
              </w:rPr>
              <w:t xml:space="preserve"> </w:t>
            </w:r>
          </w:p>
          <w:p w:rsidR="00000000" w:rsidRDefault="00DF3876">
            <w:pPr>
              <w:jc w:val="center"/>
              <w:rPr>
                <w:rFonts w:eastAsia="Times New Roman"/>
                <w:color w:val="auto"/>
              </w:rPr>
            </w:pPr>
            <w:r>
              <w:rPr>
                <w:rStyle w:val="Textoennegrita"/>
                <w:rFonts w:eastAsia="Times New Roman"/>
                <w:color w:val="auto"/>
              </w:rPr>
              <w:t>DECRETO SUPREMO Nº 690</w:t>
            </w:r>
            <w:r>
              <w:rPr>
                <w:rFonts w:eastAsia="Times New Roman"/>
                <w:color w:val="auto"/>
              </w:rPr>
              <w:t xml:space="preserve"> </w:t>
            </w:r>
          </w:p>
          <w:p w:rsidR="00000000" w:rsidRDefault="00DF3876">
            <w:pPr>
              <w:rPr>
                <w:rFonts w:eastAsia="Times New Roman"/>
                <w:color w:val="auto"/>
              </w:rPr>
            </w:pPr>
            <w:r>
              <w:rPr>
                <w:rFonts w:eastAsia="Times New Roman"/>
                <w:color w:val="auto"/>
              </w:rPr>
              <w:br/>
            </w:r>
            <w:r>
              <w:rPr>
                <w:rStyle w:val="Textoennegrita"/>
                <w:rFonts w:eastAsia="Times New Roman"/>
                <w:color w:val="auto"/>
              </w:rPr>
              <w:t xml:space="preserve">03 DE NOVIEMBRE DE 2010 .- </w:t>
            </w:r>
            <w:r>
              <w:rPr>
                <w:rFonts w:eastAsia="Times New Roman"/>
                <w:color w:val="auto"/>
              </w:rPr>
              <w:t>Dispone la suscripción obligatoria, sin excepción alguna, de to</w:t>
            </w:r>
            <w:r>
              <w:rPr>
                <w:rFonts w:eastAsia="Times New Roman"/>
                <w:color w:val="auto"/>
              </w:rPr>
              <w:t xml:space="preserve">das las entidades del sector público que conforman la estructura organizativa del Organo Ejecutivo, así como de entidades y empresas públicas que se encuentran bajo su dependencia o tuición, a la Gaceta Oficial de Bolivia, dependiente del Ministerio de la </w:t>
            </w:r>
            <w:r>
              <w:rPr>
                <w:rFonts w:eastAsia="Times New Roman"/>
                <w:color w:val="auto"/>
              </w:rPr>
              <w:t>Presidencia, para la obtención física de Leyes, Decretos y Resoluciones Supremas.</w:t>
            </w:r>
            <w:r>
              <w:rPr>
                <w:rFonts w:eastAsia="Times New Roman"/>
                <w:color w:val="auto"/>
              </w:rPr>
              <w:t xml:space="preserve"> </w:t>
            </w:r>
          </w:p>
        </w:tc>
      </w:tr>
      <w:tr w:rsidR="00000000">
        <w:trPr>
          <w:tblCellSpacing w:w="15" w:type="dxa"/>
          <w:jc w:val="center"/>
        </w:trPr>
        <w:tc>
          <w:tcPr>
            <w:tcW w:w="0" w:type="auto"/>
            <w:vAlign w:val="center"/>
            <w:hideMark/>
          </w:tcPr>
          <w:p w:rsidR="00000000" w:rsidRDefault="00DF3876">
            <w:pPr>
              <w:jc w:val="right"/>
              <w:rPr>
                <w:rFonts w:eastAsia="Times New Roman"/>
                <w:color w:val="auto"/>
              </w:rPr>
            </w:pPr>
          </w:p>
          <w:p w:rsidR="00000000" w:rsidRDefault="00DF3876">
            <w:pPr>
              <w:jc w:val="right"/>
              <w:rPr>
                <w:rFonts w:eastAsia="Times New Roman"/>
                <w:color w:val="auto"/>
              </w:rPr>
            </w:pPr>
            <w:r>
              <w:rPr>
                <w:rFonts w:eastAsia="Times New Roman"/>
                <w:color w:val="auto"/>
              </w:rPr>
              <w:pict>
                <v:rect id="_x0000_i1026" style="width:0;height:1.5pt" o:hralign="center" o:hrstd="t" o:hr="t" fillcolor="#a0a0a0" stroked="f"/>
              </w:pict>
            </w:r>
          </w:p>
          <w:p w:rsidR="00000000" w:rsidRDefault="00DF3876">
            <w:pPr>
              <w:jc w:val="right"/>
              <w:rPr>
                <w:rFonts w:eastAsia="Times New Roman"/>
                <w:color w:val="auto"/>
              </w:rPr>
            </w:pPr>
            <w:r>
              <w:rPr>
                <w:rStyle w:val="Textoennegrita"/>
                <w:rFonts w:ascii="Arial" w:eastAsia="Times New Roman" w:hAnsi="Arial" w:cs="Arial"/>
                <w:color w:val="auto"/>
                <w:sz w:val="17"/>
                <w:szCs w:val="17"/>
              </w:rPr>
              <w:t>TEXTO DE CONSULTA</w:t>
            </w:r>
            <w:r>
              <w:rPr>
                <w:rStyle w:val="Textoennegrita"/>
                <w:rFonts w:ascii="Arial" w:eastAsia="Times New Roman" w:hAnsi="Arial" w:cs="Arial"/>
                <w:color w:val="auto"/>
                <w:sz w:val="17"/>
                <w:szCs w:val="17"/>
              </w:rPr>
              <w:t xml:space="preserve"> </w:t>
            </w:r>
            <w:r>
              <w:rPr>
                <w:rFonts w:ascii="Arial" w:eastAsia="Times New Roman" w:hAnsi="Arial" w:cs="Arial"/>
                <w:color w:val="auto"/>
                <w:sz w:val="17"/>
                <w:szCs w:val="17"/>
              </w:rPr>
              <w:br/>
              <w:t xml:space="preserve">Gaceta Oficial del Estado Plurinacional de Bolivia </w:t>
            </w:r>
            <w:r>
              <w:rPr>
                <w:rFonts w:ascii="Arial" w:eastAsia="Times New Roman" w:hAnsi="Arial" w:cs="Arial"/>
                <w:color w:val="auto"/>
                <w:sz w:val="17"/>
                <w:szCs w:val="17"/>
              </w:rPr>
              <w:br/>
              <w:t xml:space="preserve">Derechos Reservados © 2014 </w:t>
            </w:r>
            <w:r>
              <w:rPr>
                <w:rFonts w:ascii="Arial" w:eastAsia="Times New Roman" w:hAnsi="Arial" w:cs="Arial"/>
                <w:color w:val="auto"/>
                <w:sz w:val="17"/>
                <w:szCs w:val="17"/>
              </w:rPr>
              <w:br/>
            </w:r>
            <w:r>
              <w:rPr>
                <w:rStyle w:val="Textoennegrita"/>
                <w:rFonts w:ascii="Arial" w:eastAsia="Times New Roman" w:hAnsi="Arial" w:cs="Arial"/>
                <w:color w:val="auto"/>
                <w:sz w:val="17"/>
                <w:szCs w:val="17"/>
              </w:rPr>
              <w:t>www.gacetaoficialdebolivia.gob.b</w:t>
            </w:r>
            <w:r>
              <w:rPr>
                <w:rStyle w:val="Textoennegrita"/>
                <w:rFonts w:ascii="Arial" w:eastAsia="Times New Roman" w:hAnsi="Arial" w:cs="Arial"/>
                <w:color w:val="auto"/>
                <w:sz w:val="17"/>
                <w:szCs w:val="17"/>
              </w:rPr>
              <w:t>o</w:t>
            </w:r>
          </w:p>
        </w:tc>
      </w:tr>
    </w:tbl>
    <w:p w:rsidR="00DF3876" w:rsidRDefault="00DF3876">
      <w:pPr>
        <w:rPr>
          <w:rFonts w:eastAsia="Times New Roman"/>
          <w:color w:val="auto"/>
        </w:rPr>
      </w:pPr>
    </w:p>
    <w:sectPr w:rsidR="00DF38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102"/>
    <w:multiLevelType w:val="multilevel"/>
    <w:tmpl w:val="091A8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C4D09"/>
    <w:multiLevelType w:val="multilevel"/>
    <w:tmpl w:val="34FE4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30E93"/>
    <w:multiLevelType w:val="multilevel"/>
    <w:tmpl w:val="A412F8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E3CF5"/>
    <w:multiLevelType w:val="multilevel"/>
    <w:tmpl w:val="A5BCD0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B7A4F"/>
    <w:multiLevelType w:val="multilevel"/>
    <w:tmpl w:val="04E8B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D43886"/>
    <w:multiLevelType w:val="multilevel"/>
    <w:tmpl w:val="6622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E3382"/>
    <w:multiLevelType w:val="multilevel"/>
    <w:tmpl w:val="5A06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C16F27"/>
    <w:multiLevelType w:val="multilevel"/>
    <w:tmpl w:val="EEC2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EE78F0"/>
    <w:multiLevelType w:val="multilevel"/>
    <w:tmpl w:val="B4361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34033E2"/>
    <w:multiLevelType w:val="multilevel"/>
    <w:tmpl w:val="5E0A2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4F32CC"/>
    <w:multiLevelType w:val="multilevel"/>
    <w:tmpl w:val="0E9E42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19D2E9C"/>
    <w:multiLevelType w:val="multilevel"/>
    <w:tmpl w:val="BC56E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FA9119C"/>
    <w:multiLevelType w:val="multilevel"/>
    <w:tmpl w:val="5D701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EB56E5"/>
    <w:multiLevelType w:val="multilevel"/>
    <w:tmpl w:val="9D24E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64625DE"/>
    <w:multiLevelType w:val="multilevel"/>
    <w:tmpl w:val="D47AD2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7F766B"/>
    <w:multiLevelType w:val="multilevel"/>
    <w:tmpl w:val="4BA44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3"/>
  </w:num>
  <w:num w:numId="4">
    <w:abstractNumId w:val="14"/>
  </w:num>
  <w:num w:numId="5">
    <w:abstractNumId w:val="2"/>
  </w:num>
  <w:num w:numId="6">
    <w:abstractNumId w:val="8"/>
  </w:num>
  <w:num w:numId="7">
    <w:abstractNumId w:val="6"/>
  </w:num>
  <w:num w:numId="8">
    <w:abstractNumId w:val="10"/>
  </w:num>
  <w:num w:numId="9">
    <w:abstractNumId w:val="4"/>
  </w:num>
  <w:num w:numId="10">
    <w:abstractNumId w:val="11"/>
  </w:num>
  <w:num w:numId="11">
    <w:abstractNumId w:val="15"/>
  </w:num>
  <w:num w:numId="12">
    <w:abstractNumId w:val="7"/>
  </w:num>
  <w:num w:numId="13">
    <w:abstractNumId w:val="5"/>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57830"/>
    <w:rsid w:val="00237EDA"/>
    <w:rsid w:val="00357830"/>
    <w:rsid w:val="007D356A"/>
    <w:rsid w:val="00DF387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E383C6-828B-4FE9-BC6A-DFEAF027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475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7279</Words>
  <Characters>40037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Untitled Document</vt:lpstr>
    </vt:vector>
  </TitlesOfParts>
  <Company/>
  <LinksUpToDate>false</LinksUpToDate>
  <CharactersWithSpaces>47222</CharactersWithSpaces>
  <SharedDoc>false</SharedDoc>
  <HyperlinkBase>C:\Documents and Settings\OPTIMUS\Escritorio\faltantes\faltantes_html\G0118NEC\</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pc</dc:creator>
  <cp:keywords/>
  <dc:description/>
  <cp:lastModifiedBy>pc</cp:lastModifiedBy>
  <cp:revision>2</cp:revision>
  <dcterms:created xsi:type="dcterms:W3CDTF">2014-05-27T21:04:00Z</dcterms:created>
  <dcterms:modified xsi:type="dcterms:W3CDTF">2014-05-27T21:04:00Z</dcterms:modified>
</cp:coreProperties>
</file>