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83" w:rsidRDefault="00D00B83" w:rsidP="00D00B83">
      <w:pPr>
        <w:jc w:val="center"/>
        <w:rPr>
          <w:rFonts w:ascii="Times New Roman" w:hAnsi="Times New Roman" w:cs="Times New Roman"/>
          <w:b/>
          <w:sz w:val="28"/>
          <w:szCs w:val="24"/>
        </w:rPr>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4CC4A0EF" wp14:editId="2E5EC891">
            <wp:simplePos x="0" y="0"/>
            <wp:positionH relativeFrom="column">
              <wp:posOffset>-83396</wp:posOffset>
            </wp:positionH>
            <wp:positionV relativeFrom="paragraph">
              <wp:posOffset>-295981</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B83" w:rsidRDefault="00D00B83" w:rsidP="00D00B83">
      <w:pPr>
        <w:jc w:val="center"/>
        <w:rPr>
          <w:rFonts w:ascii="Times New Roman" w:hAnsi="Times New Roman" w:cs="Times New Roman"/>
          <w:b/>
          <w:sz w:val="28"/>
          <w:szCs w:val="24"/>
        </w:rPr>
      </w:pPr>
    </w:p>
    <w:p w:rsidR="00CC24F9" w:rsidRPr="00D00B83" w:rsidRDefault="001D60D2" w:rsidP="00D00B83">
      <w:pPr>
        <w:jc w:val="center"/>
        <w:rPr>
          <w:rFonts w:ascii="Times New Roman" w:hAnsi="Times New Roman" w:cs="Times New Roman"/>
          <w:b/>
          <w:sz w:val="28"/>
          <w:szCs w:val="24"/>
        </w:rPr>
      </w:pPr>
      <w:r w:rsidRPr="00D00B83">
        <w:rPr>
          <w:rFonts w:ascii="Times New Roman" w:hAnsi="Times New Roman" w:cs="Times New Roman"/>
          <w:b/>
          <w:sz w:val="28"/>
          <w:szCs w:val="24"/>
        </w:rPr>
        <w:t>C</w:t>
      </w:r>
      <w:r w:rsidR="00D00B83">
        <w:rPr>
          <w:rFonts w:ascii="Times New Roman" w:hAnsi="Times New Roman" w:cs="Times New Roman"/>
          <w:b/>
          <w:sz w:val="28"/>
          <w:szCs w:val="24"/>
        </w:rPr>
        <w:t>onvención sobre los Derechos de las Personas con Discapacidad</w:t>
      </w:r>
    </w:p>
    <w:p w:rsidR="003F2582" w:rsidRDefault="003F2582" w:rsidP="00D00B83">
      <w:pPr>
        <w:jc w:val="both"/>
        <w:rPr>
          <w:rFonts w:ascii="Times New Roman" w:hAnsi="Times New Roman" w:cs="Times New Roman"/>
          <w:sz w:val="24"/>
          <w:szCs w:val="24"/>
        </w:rPr>
      </w:pP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El texto fue aprobado por la Asamblea General de Naciones Unidas el 13 de diciembre de 2006 en la Sede de las Naciones Unidas en Nueva York, y quedaron abiertos a la firma el 30 de marzo de 2007. Tras su aprobación por la Asamblea General, la Convención será abierta a los 192 Estados Miembros para su ratificación y aplicación. La Convención entraba en vigor cuando fuera ratificada por 20 países, por lo que entró en vigor el 3 de mayo de 2008. La convención cuenta con 149 signatarios, 90 signatarios del Protocolo Facultativo, 103 ratificaciones de la Convención y 62 ratificaciones del Protocolo. Se trata del primer instrumento amplio de derechos humanos del siglo XXI y la primera convención de derechos humanos que se abre a la firma de las organizaci</w:t>
      </w:r>
      <w:r w:rsidR="001D60D2" w:rsidRPr="00D00B83">
        <w:rPr>
          <w:rFonts w:ascii="Times New Roman" w:hAnsi="Times New Roman" w:cs="Times New Roman"/>
          <w:sz w:val="24"/>
          <w:szCs w:val="24"/>
        </w:rPr>
        <w:t>ones regionales de integración.</w:t>
      </w:r>
      <w:r w:rsidRPr="00D00B83">
        <w:rPr>
          <w:rFonts w:ascii="Times New Roman" w:hAnsi="Times New Roman" w:cs="Times New Roman"/>
          <w:sz w:val="24"/>
          <w:szCs w:val="24"/>
        </w:rPr>
        <w:t xml:space="preserve"> Señala un “cambio paradigmático” de las actitudes y enfoques respecto de las personas con discapacidad.</w:t>
      </w:r>
    </w:p>
    <w:p w:rsidR="00CC24F9" w:rsidRPr="00D00B83" w:rsidRDefault="00CC24F9" w:rsidP="00D00B83">
      <w:pPr>
        <w:jc w:val="both"/>
        <w:rPr>
          <w:rFonts w:ascii="Times New Roman" w:hAnsi="Times New Roman" w:cs="Times New Roman"/>
          <w:sz w:val="24"/>
          <w:szCs w:val="24"/>
        </w:rPr>
      </w:pPr>
    </w:p>
    <w:p w:rsidR="00CC24F9" w:rsidRPr="00D00B83" w:rsidRDefault="00CC24F9" w:rsidP="00D00B83">
      <w:pPr>
        <w:jc w:val="both"/>
        <w:rPr>
          <w:rFonts w:ascii="Times New Roman" w:hAnsi="Times New Roman" w:cs="Times New Roman"/>
          <w:b/>
          <w:sz w:val="24"/>
          <w:szCs w:val="24"/>
        </w:rPr>
      </w:pPr>
      <w:r w:rsidRPr="00D00B83">
        <w:rPr>
          <w:rFonts w:ascii="Times New Roman" w:hAnsi="Times New Roman" w:cs="Times New Roman"/>
          <w:b/>
          <w:sz w:val="24"/>
          <w:szCs w:val="24"/>
        </w:rPr>
        <w:t xml:space="preserve">Preámbulo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en la presente Convención, </w:t>
      </w:r>
      <w:r w:rsidR="00D00B83">
        <w:rPr>
          <w:rFonts w:ascii="Times New Roman" w:hAnsi="Times New Roman" w:cs="Times New Roman"/>
          <w:sz w:val="24"/>
          <w:szCs w:val="24"/>
        </w:rPr>
        <w:t>r</w:t>
      </w:r>
      <w:r w:rsidRPr="00D00B83">
        <w:rPr>
          <w:rFonts w:ascii="Times New Roman" w:hAnsi="Times New Roman" w:cs="Times New Roman"/>
          <w:sz w:val="24"/>
          <w:szCs w:val="24"/>
        </w:rPr>
        <w:t>ecordando que los principios de la Carta de las Naciones Unidas que proclaman que la libertad, la justicia y la paz en el mundo tienen por base el reconocimiento de la dignidad y el valor inherentes y de los derechos iguales e inalienables de todos los miembros de la familia humana</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que las Naciones Unidas, en la Declaración Universal de Derechos Humanos y en los Pactos Internacionales de Derechos Humanos, han reconocido y proclamado que toda persona tiene los derechos y libertades enunciados en esos instrumentos, sin distinción de ninguna índole</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Reafirmando la universalidad, indivisibilidad, interdependencia e interrelación de todos los derechos humanos y libertades fundamentales, así como la necesidad de garantizar que las personas con discapacidad los ejerzan plenamente y sin discriminación</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Recordando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w:t>
      </w:r>
      <w:r w:rsidRPr="00D00B83">
        <w:rPr>
          <w:rFonts w:ascii="Times New Roman" w:hAnsi="Times New Roman" w:cs="Times New Roman"/>
          <w:sz w:val="24"/>
          <w:szCs w:val="24"/>
        </w:rPr>
        <w:lastRenderedPageBreak/>
        <w:t>Derechos del Niño y la Convención Internacional sobre la protección de los derechos de todos los trabajadores migratorios y de sus familiares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la importancia que revisten los principios y las directrices de política que figuran en el Programa de Acción Mundial para los Impedidos y en las Normas Uniformes sobre la Igualdad de Oportunidades para las Personas con Discapacidad como factor en la promoción, la formulación y la evaluación de normas, planes, programas y medidas a nivel nacional, regional e internacional destinados a dar una mayor igualdad de oportunidades a las personas con discapacidad</w:t>
      </w:r>
      <w:r w:rsidR="00D00B83">
        <w:rPr>
          <w:rFonts w:ascii="Times New Roman" w:hAnsi="Times New Roman" w:cs="Times New Roman"/>
          <w:sz w:val="24"/>
          <w:szCs w:val="24"/>
        </w:rPr>
        <w:t>.</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Destacando la importancia de incorporar las cuestiones relativas a la discapacidad como parte integrante de las estrategias pertinentes de desarrollo sostenible,</w:t>
      </w:r>
      <w:r w:rsidR="00D00B83">
        <w:rPr>
          <w:rFonts w:ascii="Times New Roman" w:hAnsi="Times New Roman" w:cs="Times New Roman"/>
          <w:sz w:val="24"/>
          <w:szCs w:val="24"/>
        </w:rPr>
        <w:t xml:space="preserve"> r</w:t>
      </w:r>
      <w:r w:rsidRPr="00D00B83">
        <w:rPr>
          <w:rFonts w:ascii="Times New Roman" w:hAnsi="Times New Roman" w:cs="Times New Roman"/>
          <w:sz w:val="24"/>
          <w:szCs w:val="24"/>
        </w:rPr>
        <w:t xml:space="preserve">econociendo también que la discriminación contra cualquier persona por razón de su discapacidad constituye una vulneración de la dignidad y el valor inherentes del ser humano, </w:t>
      </w:r>
      <w:r w:rsidR="00D00B83">
        <w:rPr>
          <w:rFonts w:ascii="Times New Roman" w:hAnsi="Times New Roman" w:cs="Times New Roman"/>
          <w:sz w:val="24"/>
          <w:szCs w:val="24"/>
        </w:rPr>
        <w:t>r</w:t>
      </w:r>
      <w:r w:rsidRPr="00D00B83">
        <w:rPr>
          <w:rFonts w:ascii="Times New Roman" w:hAnsi="Times New Roman" w:cs="Times New Roman"/>
          <w:sz w:val="24"/>
          <w:szCs w:val="24"/>
        </w:rPr>
        <w:t xml:space="preserve">econociendo además la diversidad de las personas con discapacidad, </w:t>
      </w:r>
      <w:r w:rsidR="00D00B83">
        <w:rPr>
          <w:rFonts w:ascii="Times New Roman" w:hAnsi="Times New Roman" w:cs="Times New Roman"/>
          <w:sz w:val="24"/>
          <w:szCs w:val="24"/>
        </w:rPr>
        <w:t>r</w:t>
      </w:r>
      <w:r w:rsidRPr="00D00B83">
        <w:rPr>
          <w:rFonts w:ascii="Times New Roman" w:hAnsi="Times New Roman" w:cs="Times New Roman"/>
          <w:sz w:val="24"/>
          <w:szCs w:val="24"/>
        </w:rPr>
        <w:t>econociendo la necesidad de promover y proteger los derechos humanos de todas las personas con discapacidad, incluidas aquellas que necesitan un apoyo más intenso</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Observando con preocupación que, pese a estos diversos instrumentos y actividades, las personas con discapacidad siguen encontrando barreras para participar en igualdad de condiciones con las demás en la vida social y que se siguen vulnerando sus derechos humanos en todas las partes del mundo</w:t>
      </w:r>
      <w:r w:rsidR="00D00B83">
        <w:rPr>
          <w:rFonts w:ascii="Times New Roman" w:hAnsi="Times New Roman" w:cs="Times New Roman"/>
          <w:sz w:val="24"/>
          <w:szCs w:val="24"/>
        </w:rPr>
        <w:t>.</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la importancia de la cooperación internacional para mejorar las condiciones de vida de las personas con discapacidad en todos los países, en particular en los países en desarrollo</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w:t>
      </w:r>
      <w:r w:rsidR="00D00B83">
        <w:rPr>
          <w:rFonts w:ascii="Times New Roman" w:hAnsi="Times New Roman" w:cs="Times New Roman"/>
          <w:sz w:val="24"/>
          <w:szCs w:val="24"/>
        </w:rPr>
        <w:t xml:space="preserve">. </w:t>
      </w:r>
      <w:r w:rsidRPr="00D00B83">
        <w:rPr>
          <w:rFonts w:ascii="Times New Roman" w:hAnsi="Times New Roman" w:cs="Times New Roman"/>
          <w:sz w:val="24"/>
          <w:szCs w:val="24"/>
        </w:rPr>
        <w:t>Reconociendo la importancia que para las personas con discapacidad reviste su autonomía e independencia individual, incluida la libertad de tomar sus propias decisiones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Considerando que las personas con discapacidad deben tener la oportunidad de participar activamente en los procesos de adopción de decisiones sobre políticas y programas, incluidos los que les afectan directamente</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Preocupados 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que las mujeres y las niñas con discapacidad suelen estar expuestas a un riesgo mayor, dentro y fuera del hogar, de violencia, lesiones o abuso, abandono o trato negligente, malos tratos o explotación</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también que los niños y las niñas con discapacidad deben gozar plenamente de todos los derechos humanos y las libertades fundamentales en igualdad de condiciones con los demás niños y niñas, y recordando las obligaciones que a este respecto asumieron los Estados Partes en la Convención sobre los Derechos del Niño</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Subrayando la necesidad de incorporar una perspectiva de género en todas las actividades destinadas a promover el pleno goce de los derechos humanos y las libertades fundamentales por las personas con discapacidad</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Destacando el hecho de que la mayoría de las personas con discapacidad viven en condiciones de pobreza y reconociendo, a este respecto, la necesidad fundamental de mitigar los efectos negativos de la pobreza en las personas con discapacidad</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Teniendo presente que, para lograr la plena protección de las personas con discapacidad, en particular durante los conflictos armados y la ocupación extranjera, es indispensable que se den condiciones de paz y seguridad basadas en el pleno respeto de los propósitos y principios de la Carta de las Naciones Unidas y se respeten los instrumentos vigentes en materia de derechos humanos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Conscientes de que las personas, que tienen obligaciones respecto a otras personas y a la comunidad a la que pertenecen, tienen la responsabilidad de procurar, por todos los medios, que se promuevan y respeten los derechos reconocidos en la Carta Internacional de Derechos Humanos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Convencidos de que la familia es la unidad colectiva natural y fundamental de la sociedad y tiene derecho a recibir protección de ésta y del Estado, y de que las personas con </w:t>
      </w:r>
      <w:r w:rsidRPr="00D00B83">
        <w:rPr>
          <w:rFonts w:ascii="Times New Roman" w:hAnsi="Times New Roman" w:cs="Times New Roman"/>
          <w:sz w:val="24"/>
          <w:szCs w:val="24"/>
        </w:rPr>
        <w:lastRenderedPageBreak/>
        <w:t>discapacidad y sus familiares deben recibir la protección y la asistencia necesarias para que las familias puedan contribuir a que las personas con discapacidad gocen de sus derechos plenamente y en igualdad de condiciones</w:t>
      </w:r>
      <w:r w:rsidR="00D00B83">
        <w:rPr>
          <w:rFonts w:ascii="Times New Roman" w:hAnsi="Times New Roman" w:cs="Times New Roman"/>
          <w:sz w:val="24"/>
          <w:szCs w:val="24"/>
        </w:rPr>
        <w:t>.</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Convencidos de que una convención internacional amplia e integral para promover y proteger los derechos y la dignidad de las personas con discapacidad contribuirá significativamente a paliar la profunda desventaja social de las personas con discapacidad y promoverá su participación, con igualdad de oportunidades, en los ámbitos civil, político, económico, social y cultural, tanto en los países en desarrollo como en los desarrollados</w:t>
      </w:r>
      <w:r w:rsidR="00D00B83">
        <w:rPr>
          <w:rFonts w:ascii="Times New Roman" w:hAnsi="Times New Roman" w:cs="Times New Roman"/>
          <w:sz w:val="24"/>
          <w:szCs w:val="24"/>
        </w:rPr>
        <w:t xml:space="preserve">. </w:t>
      </w:r>
      <w:r w:rsidRPr="00D00B83">
        <w:rPr>
          <w:rFonts w:ascii="Times New Roman" w:hAnsi="Times New Roman" w:cs="Times New Roman"/>
          <w:sz w:val="24"/>
          <w:szCs w:val="24"/>
        </w:rPr>
        <w:t xml:space="preserve">Convienen en lo siguiente: </w:t>
      </w:r>
    </w:p>
    <w:p w:rsidR="00CC24F9" w:rsidRPr="00D00B83" w:rsidRDefault="00CC24F9" w:rsidP="00D00B83">
      <w:pPr>
        <w:jc w:val="both"/>
        <w:rPr>
          <w:rFonts w:ascii="Times New Roman" w:hAnsi="Times New Roman" w:cs="Times New Roman"/>
          <w:sz w:val="24"/>
          <w:szCs w:val="24"/>
        </w:rPr>
      </w:pP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b/>
          <w:sz w:val="24"/>
          <w:szCs w:val="24"/>
        </w:rPr>
        <w:t>Artículo 1</w:t>
      </w:r>
      <w:r w:rsidR="00D00B83">
        <w:rPr>
          <w:rFonts w:ascii="Times New Roman" w:hAnsi="Times New Roman" w:cs="Times New Roman"/>
          <w:b/>
          <w:sz w:val="24"/>
          <w:szCs w:val="24"/>
        </w:rPr>
        <w:t xml:space="preserve">. </w:t>
      </w:r>
      <w:r w:rsidRPr="00D00B83">
        <w:rPr>
          <w:rFonts w:ascii="Times New Roman" w:hAnsi="Times New Roman" w:cs="Times New Roman"/>
          <w:b/>
          <w:sz w:val="24"/>
          <w:szCs w:val="24"/>
        </w:rPr>
        <w:t>Propósito</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El propósito de la presente Convención es promover, proteger y asegurar el goce pleno y en condiciones de igualdad de todos los derechos humanos y libertades fundamentales por todas las personas con discapacidad, y promover el respeto de su dignidad inherente.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2</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Definiciones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los fines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La "comunicación" incluirá los lenguajes, la visualización de textos, el Braille, la comunicación táctil, los </w:t>
      </w:r>
      <w:proofErr w:type="spellStart"/>
      <w:r w:rsidRPr="00D00B83">
        <w:rPr>
          <w:rFonts w:ascii="Times New Roman" w:hAnsi="Times New Roman" w:cs="Times New Roman"/>
          <w:sz w:val="24"/>
          <w:szCs w:val="24"/>
        </w:rPr>
        <w:t>macrotipos</w:t>
      </w:r>
      <w:proofErr w:type="spellEnd"/>
      <w:r w:rsidRPr="00D00B83">
        <w:rPr>
          <w:rFonts w:ascii="Times New Roman" w:hAnsi="Times New Roman" w:cs="Times New Roman"/>
          <w:sz w:val="24"/>
          <w:szCs w:val="24"/>
        </w:rPr>
        <w:t xml:space="preserve">,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Por "lenguaje" se entenderá tanto el lenguaje oral como la lengua de señas y otras formas de comunicación no verbal;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 </w:t>
      </w:r>
    </w:p>
    <w:p w:rsidR="00CC24F9" w:rsidRPr="00467F28" w:rsidRDefault="00CC24F9" w:rsidP="00D00B83">
      <w:pPr>
        <w:jc w:val="both"/>
        <w:rPr>
          <w:rFonts w:ascii="Times New Roman" w:hAnsi="Times New Roman" w:cs="Times New Roman"/>
          <w:b/>
          <w:sz w:val="24"/>
          <w:szCs w:val="24"/>
        </w:rPr>
      </w:pPr>
      <w:r w:rsidRPr="00467F28">
        <w:rPr>
          <w:rFonts w:ascii="Times New Roman" w:hAnsi="Times New Roman" w:cs="Times New Roman"/>
          <w:b/>
          <w:sz w:val="24"/>
          <w:szCs w:val="24"/>
        </w:rPr>
        <w:t>Artículo 3</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 xml:space="preserve">Principios generales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principios de la presente Convención serán: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El respeto de la dignidad inherente, la autonomía individual, incluida la libertad de tomar las propias decisiones, y la independencia de las personas;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La no discriminación;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La participación e inclusión plenas y efectivas en la sociedad;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El respeto por la diferencia y la aceptación de las personas con discapacidad como parte de la diversidad y la condición humanas;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La igualdad de oportunidades;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f) La accesibilidad;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g) La igualdad entre el hombre y la mujer;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h) El respeto a la evolución de las facultades de los niños y las niñas con discapacidad y de su derecho a preservar su identidad.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4</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Obligaciones generales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se comprometen a asegurar y promover el pleno ejercicio de todos los derechos humanos y las libertades fundamentales de las personas con discapacidad sin discriminación alguna por motivos de discapacidad. A tal fin, los Estados Partes se comprometen 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Adoptar todas las medidas legislativas, administrativas y de otra índole que sean pertinentes para hacer efectivos los derechos reconocidos en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b) Tomar todas las medidas pertinentes, incluidas medidas legislativas, para modificar o derogar leyes, reglamentos, costumbres y prácticas existentes que constituyan discriminación contra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Tener en cuenta, en todas las políticas y todos los programas, la protección y promoción de los derechos humanos de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Abstenerse de actos o prácticas que sean incompatibles con la presente Convención y velar por que las autoridades e instituciones públicas actúen conforme a lo dispuesto en ella;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Tomar todas las medidas pertinentes para que ninguna persona, organización o empresa privada discriminen por motivos de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h) Proporcionar información que sea accesible para las personas con discapacidad sobre ayudas a la movilidad, dispositivos técnicos y tecnologías de apoyo, incluidas nuevas tecnologías, así como otras formas de asistencia y servicios e instalaciones de apoyo;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i) Promover la formación de los profesionales y el personal que trabajan con personas con discapacidad respecto de los derechos reconocidos en la presente Convención, a fin de prestar mejor la asistencia y los servicios garantizados por esos derechos.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5. Las disposiciones de la presente Convención se aplicarán a todas las partes de los Estados federales sin limitaciones ni excepciones.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5</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Igualdad y no discriminación</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reconocen que todas las personas son iguales ante la ley y en virtud de ella, y que tienen derecho a igual protección legal y a beneficiarse de la ley en igual medida sin discriminación alguna.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prohibirán toda discriminación por motivos de discapacidad y garantizarán a todas las personas con discapacidad protección legal igual y efectiva contra la discriminación por cualquier motivo.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A fin de promover la igualdad y eliminar la discriminación, los Estados Partes adoptarán todas las medidas pertinentes para asegurar la realización de ajustes razonables.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No se considerarán discriminatorias, en virtud de la presente Convención, las medidas específicas que sean necesarias para acelerar o lograr la igualdad de hecho de las personas con discapacidad. </w:t>
      </w:r>
    </w:p>
    <w:p w:rsidR="00CC24F9" w:rsidRPr="00467F28" w:rsidRDefault="00CC24F9" w:rsidP="00D00B83">
      <w:pPr>
        <w:jc w:val="both"/>
        <w:rPr>
          <w:rFonts w:ascii="Times New Roman" w:hAnsi="Times New Roman" w:cs="Times New Roman"/>
          <w:b/>
          <w:sz w:val="24"/>
          <w:szCs w:val="24"/>
        </w:rPr>
      </w:pPr>
      <w:r w:rsidRPr="00467F28">
        <w:rPr>
          <w:rFonts w:ascii="Times New Roman" w:hAnsi="Times New Roman" w:cs="Times New Roman"/>
          <w:b/>
          <w:sz w:val="24"/>
          <w:szCs w:val="24"/>
        </w:rPr>
        <w:t>Artículo 6</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 xml:space="preserve">Mujeres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tomarán todas las medidas pertinentes para asegurar el pleno desarrollo, adelanto y potenciación de la mujer, con el propósito de garantizarle el ejercicio y goce de los derechos humanos y las libertades fundamentales establecidos en la presente Convención. </w:t>
      </w:r>
    </w:p>
    <w:p w:rsidR="003F2582" w:rsidRDefault="003F2582" w:rsidP="00D00B83">
      <w:pPr>
        <w:jc w:val="both"/>
        <w:rPr>
          <w:rFonts w:ascii="Times New Roman" w:hAnsi="Times New Roman" w:cs="Times New Roman"/>
          <w:b/>
          <w:sz w:val="24"/>
          <w:szCs w:val="24"/>
        </w:rPr>
      </w:pPr>
    </w:p>
    <w:p w:rsidR="003F2582" w:rsidRDefault="003F2582" w:rsidP="00D00B83">
      <w:pPr>
        <w:jc w:val="both"/>
        <w:rPr>
          <w:rFonts w:ascii="Times New Roman" w:hAnsi="Times New Roman" w:cs="Times New Roman"/>
          <w:b/>
          <w:sz w:val="24"/>
          <w:szCs w:val="24"/>
        </w:rPr>
      </w:pPr>
    </w:p>
    <w:p w:rsidR="00CC24F9" w:rsidRPr="00467F28" w:rsidRDefault="00CC24F9" w:rsidP="00D00B83">
      <w:pPr>
        <w:jc w:val="both"/>
        <w:rPr>
          <w:rFonts w:ascii="Times New Roman" w:hAnsi="Times New Roman" w:cs="Times New Roman"/>
          <w:b/>
          <w:sz w:val="24"/>
          <w:szCs w:val="24"/>
        </w:rPr>
      </w:pPr>
      <w:r w:rsidRPr="00467F28">
        <w:rPr>
          <w:rFonts w:ascii="Times New Roman" w:hAnsi="Times New Roman" w:cs="Times New Roman"/>
          <w:b/>
          <w:sz w:val="24"/>
          <w:szCs w:val="24"/>
        </w:rPr>
        <w:lastRenderedPageBreak/>
        <w:t>Artículo 7</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 xml:space="preserve">Niños y niñas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tomarán todas las medidas necesarias para asegurar que todos los niños y las niñas con discapacidad gocen plenamente de todos los derechos humanos y libertades fundamentales en igualdad de condiciones con los demás niños y niñas.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En todas las actividades relacionadas con los niños y las niñas con discapacidad, una consideración primordial será la protección del interés superior del niño.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8</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Toma de conciencia</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se comprometen a adoptar medidas inmediatas, efectivas y pertinentes para: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Sensibilizar a la sociedad, incluso a nivel familiar, para que tome mayor conciencia respecto de las personas con discapacidad y fomentar el respeto de los derechos y la dignidad de estas personas;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Luchar contra los estereotipos, los prejuicios y las prácticas nocivas respecto de las personas con discapacidad, incluidos los que se basan en el género o la edad, en todos los ámbitos de la vida;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Promover la toma de conciencia respecto de las capacidades y aportaciones de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Las medidas a este fin incluyen: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Poner en marcha y mantener campañas efectivas de sensibilización pública destinadas </w:t>
      </w:r>
      <w:proofErr w:type="gramStart"/>
      <w:r w:rsidRPr="00D00B83">
        <w:rPr>
          <w:rFonts w:ascii="Times New Roman" w:hAnsi="Times New Roman" w:cs="Times New Roman"/>
          <w:sz w:val="24"/>
          <w:szCs w:val="24"/>
        </w:rPr>
        <w:t>a</w:t>
      </w:r>
      <w:proofErr w:type="gramEnd"/>
      <w:r w:rsidRPr="00D00B83">
        <w:rPr>
          <w:rFonts w:ascii="Times New Roman" w:hAnsi="Times New Roman" w:cs="Times New Roman"/>
          <w:sz w:val="24"/>
          <w:szCs w:val="24"/>
        </w:rPr>
        <w:t xml:space="preserve">: </w:t>
      </w:r>
    </w:p>
    <w:p w:rsidR="00CC24F9" w:rsidRPr="00D00B83" w:rsidRDefault="00CC24F9" w:rsidP="00467F28">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 Fomentar actitudes receptivas respecto de los derechos de las personas con discapacidad; </w:t>
      </w:r>
    </w:p>
    <w:p w:rsidR="00CC24F9" w:rsidRPr="00D00B83" w:rsidRDefault="00CC24F9" w:rsidP="00467F28">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ii) Promover percepciones positivas y una mayor conciencia social respecto de las personas con discapacidad; </w:t>
      </w:r>
    </w:p>
    <w:p w:rsidR="00CC24F9" w:rsidRPr="00D00B83" w:rsidRDefault="00CC24F9" w:rsidP="00467F28">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iii) Promover el reconocimiento de las capacidades, los méritos y las habilidades de las personas con discapacidad y de sus aportaciones en relación con el lugar de trabajo y el mercado laboral;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b) Fomentar en todos los niveles del sistema educativo, incluso entre todos los niños y las niñas desde una edad temprana, una actitud de respeto de los derechos de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Alentar a todos los órganos de los medios de comunicación a que difundan una imagen de las personas con discapacidad que sea compatible con el propósito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Promover programas de formación sobre sensibilización que tengan en cuenta a las </w:t>
      </w:r>
      <w:proofErr w:type="gramStart"/>
      <w:r w:rsidRPr="00D00B83">
        <w:rPr>
          <w:rFonts w:ascii="Times New Roman" w:hAnsi="Times New Roman" w:cs="Times New Roman"/>
          <w:sz w:val="24"/>
          <w:szCs w:val="24"/>
        </w:rPr>
        <w:t>personas</w:t>
      </w:r>
      <w:proofErr w:type="gramEnd"/>
      <w:r w:rsidRPr="00D00B83">
        <w:rPr>
          <w:rFonts w:ascii="Times New Roman" w:hAnsi="Times New Roman" w:cs="Times New Roman"/>
          <w:sz w:val="24"/>
          <w:szCs w:val="24"/>
        </w:rPr>
        <w:t xml:space="preserve"> con discapacidad y los derechos de estas personas.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9</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Accesibilidad</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Los edificios, las vías públicas, el transporte y otras instalaciones exteriores e interiores como escuelas, viviendas, instalaciones médicas y lugares de trabajo;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Los servicios de información, comunicaciones y de otro tipo, incluidos los servicios electrónicos y de emergencia.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también adoptarán las medidas pertinentes para: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Desarrollar, promulgar y supervisar la aplicación de normas mínimas y directrices sobre la accesibilidad de las instalaciones y los servicios abiertos al público o de uso público;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Asegurar que las entidades privadas que proporcionan instalaciones y servicios abiertos al público o de uso público tengan en cuenta todos los aspectos de su accesibilidad para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Ofrecer formación a todas las personas involucradas en los problemas de accesibilidad a que se enfrentan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Dotar a los edificios y otras instalaciones abiertas al público de señalización en Braille y en formatos de fácil lectura y comprensión;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e) Ofrecer formas de asistencia humana o animal e intermediarios, incluidos guías, lectores e intérpretes profesionales de la lengua de señas, para facilitar el acceso a edificios y otras instalaciones abiertas al público;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f) Promover otras formas adecuadas de asistencia y apoyo a las personas con discapacidad para asegurar su acceso a la información;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g) Promover el acceso de las personas con discapacidad a los nuevos sistemas y tecnologías de la información y las comunicaciones, incluida Internet;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h) Promover el diseño, el desarrollo, la producción y la distribución de sistemas y tecnologías de la información y las comunicaciones accesibles en una etapa temprana, a fin de que estos sistemas y tecnologías sean accesibles al menor costo.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10</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Derecho a la vida</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reafirman el derecho inherente a la vida de todos los seres humanos y adoptarán todas las medidas necesarias para garantizar el goce efectivo de ese derecho por las personas con discapacidad en igualdad de condiciones con las demás.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11</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Situaciones de riesgo y emergencias humanitarias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adoptarán, en virtud de las responsabilidades que les corresponden con arreglo al derecho internacional, y en concreto el derecho internacional humanitario y el derecho internacional de los derechos humanos, todas las medidas posibles para garantizar la seguridad y la protección de las personas con discapacidad en situaciones de riesgo, incluidas situaciones de conflicto armado, emergencias humanitarias y desastres naturales.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12</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Igual reconocimiento como persona ante la ley</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reafirman que las personas con discapacidad tienen derecho en todas partes al reconocimiento de su personalidad jurídica.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reconocerán que las personas con discapacidad tienen capacidad jurídica en igualdad de condiciones con las demás en todos los aspectos de la vida.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adoptarán las medidas pertinentes para proporcionar acceso a las personas con discapacidad al apoyo que puedan necesitar en el ejercicio de su capacidad jurídica.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w:t>
      </w:r>
      <w:r w:rsidRPr="00D00B83">
        <w:rPr>
          <w:rFonts w:ascii="Times New Roman" w:hAnsi="Times New Roman" w:cs="Times New Roman"/>
          <w:sz w:val="24"/>
          <w:szCs w:val="24"/>
        </w:rPr>
        <w:lastRenderedPageBreak/>
        <w:t xml:space="preserve">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13</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Acceso a la justicia</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A fin de asegurar que las personas con discapacidad tengan acceso efectivo a la justicia, los Estados Partes promoverán la capacitación adecuada de los que trabajan en la administración de justicia, incluido el personal policial y penitenciario.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14</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Libertad y seguridad de la persona</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asegurarán que las personas con discapacidad, en igualdad de condiciones con las demás: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Disfruten del derecho a la libertad y seguridad de la persona;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No se vean privadas de su libertad ilegal o arbitrariamente y que cualquier privación de libertad sea de conformidad con la ley, y que la existencia de una discapacidad no justifique en ningún caso una privación de la libertad.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lastRenderedPageBreak/>
        <w:t>Artículo 15</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 xml:space="preserve">Protección contra la tortura y otros tratos o penas crueles, </w:t>
      </w:r>
      <w:proofErr w:type="gramStart"/>
      <w:r w:rsidRPr="00467F28">
        <w:rPr>
          <w:rFonts w:ascii="Times New Roman" w:hAnsi="Times New Roman" w:cs="Times New Roman"/>
          <w:b/>
          <w:sz w:val="24"/>
          <w:szCs w:val="24"/>
        </w:rPr>
        <w:t>inhumanos</w:t>
      </w:r>
      <w:proofErr w:type="gramEnd"/>
      <w:r w:rsidRPr="00467F28">
        <w:rPr>
          <w:rFonts w:ascii="Times New Roman" w:hAnsi="Times New Roman" w:cs="Times New Roman"/>
          <w:b/>
          <w:sz w:val="24"/>
          <w:szCs w:val="24"/>
        </w:rPr>
        <w:t xml:space="preserve"> o degradantes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Ninguna persona será sometida a tortura u otros tratos o penas crueles, </w:t>
      </w:r>
      <w:proofErr w:type="gramStart"/>
      <w:r w:rsidRPr="00D00B83">
        <w:rPr>
          <w:rFonts w:ascii="Times New Roman" w:hAnsi="Times New Roman" w:cs="Times New Roman"/>
          <w:sz w:val="24"/>
          <w:szCs w:val="24"/>
        </w:rPr>
        <w:t>inhumanos</w:t>
      </w:r>
      <w:proofErr w:type="gramEnd"/>
      <w:r w:rsidRPr="00D00B83">
        <w:rPr>
          <w:rFonts w:ascii="Times New Roman" w:hAnsi="Times New Roman" w:cs="Times New Roman"/>
          <w:sz w:val="24"/>
          <w:szCs w:val="24"/>
        </w:rPr>
        <w:t xml:space="preserve"> o degradantes. En particular, nadie será sometido a experimentos médicos o científicos sin su consentimiento libre e informado.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tomarán todas las medidas de carácter legislativo, administrativo, judicial o de otra índole que sean efectivas para evitar que las personas con discapacidad, en igualdad de condiciones con las demás, sean sometidas a torturas u otros tratos o penas crueles, </w:t>
      </w:r>
      <w:proofErr w:type="gramStart"/>
      <w:r w:rsidRPr="00D00B83">
        <w:rPr>
          <w:rFonts w:ascii="Times New Roman" w:hAnsi="Times New Roman" w:cs="Times New Roman"/>
          <w:sz w:val="24"/>
          <w:szCs w:val="24"/>
        </w:rPr>
        <w:t>inhumanos</w:t>
      </w:r>
      <w:proofErr w:type="gramEnd"/>
      <w:r w:rsidRPr="00D00B83">
        <w:rPr>
          <w:rFonts w:ascii="Times New Roman" w:hAnsi="Times New Roman" w:cs="Times New Roman"/>
          <w:sz w:val="24"/>
          <w:szCs w:val="24"/>
        </w:rPr>
        <w:t xml:space="preserve"> o degradantes. </w:t>
      </w:r>
    </w:p>
    <w:p w:rsidR="00CC24F9" w:rsidRPr="00D00B83" w:rsidRDefault="00CC24F9" w:rsidP="00D00B83">
      <w:pPr>
        <w:jc w:val="both"/>
        <w:rPr>
          <w:rFonts w:ascii="Times New Roman" w:hAnsi="Times New Roman" w:cs="Times New Roman"/>
          <w:sz w:val="24"/>
          <w:szCs w:val="24"/>
        </w:rPr>
      </w:pPr>
      <w:r w:rsidRPr="00467F28">
        <w:rPr>
          <w:rFonts w:ascii="Times New Roman" w:hAnsi="Times New Roman" w:cs="Times New Roman"/>
          <w:b/>
          <w:sz w:val="24"/>
          <w:szCs w:val="24"/>
        </w:rPr>
        <w:t>Artículo 16</w:t>
      </w:r>
      <w:r w:rsidR="00467F28">
        <w:rPr>
          <w:rFonts w:ascii="Times New Roman" w:hAnsi="Times New Roman" w:cs="Times New Roman"/>
          <w:b/>
          <w:sz w:val="24"/>
          <w:szCs w:val="24"/>
        </w:rPr>
        <w:t xml:space="preserve">. </w:t>
      </w:r>
      <w:r w:rsidRPr="00467F28">
        <w:rPr>
          <w:rFonts w:ascii="Times New Roman" w:hAnsi="Times New Roman" w:cs="Times New Roman"/>
          <w:b/>
          <w:sz w:val="24"/>
          <w:szCs w:val="24"/>
        </w:rPr>
        <w:t>Protección contra la explotación, la violencia y el abuso</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adoptarán todas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Los Estados Partes asegurarán que los servicios de protección tengan en cuenta la edad, el género y la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A fin de impedir que se produzcan casos de explotación, violencia y abuso, los Estados Partes asegurarán que todos los servicios y programas diseñados para servir a las personas con discapacidad sean supervisados efectivamente por autoridades independientes.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tomarán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Dicha recuperación e integración tendrán lugar en un entorno que sea favorable para la salud, el bienestar, la autoestima, la dignidad y la autonomía de la persona y que tenga en cuenta las necesidades específicas del género y la edad.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lastRenderedPageBreak/>
        <w:t>Artículo 17</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Protección de la integridad personal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Toda persona con discapacidad tiene derecho a que se respete su integridad física y mental en igualdad de condiciones con las demás.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18</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Libertad de desplazamiento y nacionalidad</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reconocerán el derecho de las personas con discapacidad a la libertad de desplazamiento, a la libertad para elegir su residencia y a una nacionalidad, en igualdad de condiciones con las demás, incluso asegurando que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Tengan derecho a adquirir y cambiar una nacionalidad y a no ser privadas de la suya de manera arbitraria o por motivos de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No sean privadas, por motivos de discapacidad, de su capacidad para obtener, poseer y utilizar documentación relativa a su nacionalidad u otra documentación de identificación, o para utilizar procedimientos pertinentes, como el procedimiento de inmigración, que puedan ser necesarios para facilitar el ejercicio del derecho a la libertad de desplazamiento;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Tengan libertad para salir de cualquier país, incluido el propio;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No se vean privadas, arbitrariamente o por motivos de discapacidad, del derecho a entrar en su propio país.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niños y las niñas con discapacidad serán inscritos inmediatamente después de su nacimiento y tendrán desde el nacimiento derecho a un nombre, a adquirir una nacionalidad y, en la medida de lo posible, a conocer a sus padres y ser atendidos por ellos.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t>Artículo 19</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Derecho a vivir de forma independiente y a ser incluido en la comunidad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Las personas con discapacidad tengan la oportunidad de elegir su lugar de residencia y dónde y con quién vivir, en igualdad de condiciones con las demás, y no se vean obligadas a vivir con arreglo a un sistema de vida específico;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c) Las instalaciones y los servicios comunitarios para la población en general estén a disposición, en igualdad de condiciones, de las personas con discapacidad y tengan en cuenta sus necesidades.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20</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Movilidad personal</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adoptarán medidas efectivas para asegurar que las personas con discapacidad gocen de movilidad personal con la mayor independencia posible, entre ellas: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Facilitar la movilidad personal de las personas con discapacidad en la forma y en el momento que deseen a un costo asequible;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Facilitar el acceso de las personas con discapacidad a formas de asistencia humana o animal e intermediarios, tecnologías de apoyo, dispositivos técnicos y ayudas para la movilidad de calidad, incluso poniéndolos a su disposición a un costo asequible; </w:t>
      </w:r>
      <w:r w:rsidRPr="00D00B83">
        <w:rPr>
          <w:rFonts w:ascii="Times New Roman" w:hAnsi="Times New Roman" w:cs="Times New Roman"/>
          <w:sz w:val="24"/>
          <w:szCs w:val="24"/>
        </w:rPr>
        <w:cr/>
        <w:t xml:space="preserve">c) Ofrecer a las personas con discapacidad y al personal especializado que trabaje con estas personas capacitación en habilidades relacionadas con la movilidad;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Alentar a las entidades que fabrican ayudas para la movilidad, dispositivos y tecnologías de apoyo a que tengan en cuenta todos los aspectos de la movilidad de las personas con discapacidad.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21</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Libertad de expresión y de opinión y acceso a la información</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Facilitar a las personas con discapacidad información dirigida al público en general, de manera oportuna y sin costo adicional, en formato accesible y con las tecnologías adecuadas a los diferentes tipos de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Alentar a las entidades privadas que presten servicios al público en general, incluso mediante Internet, a que proporcionen información y servicios en formatos que las personas con discapacidad puedan utilizar y a los que tengan acceso;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d) Alentar a los medios de comunicación, incluidos los que suministran información a través de Internet, a que hagan que sus servicios sean accesibles para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Reconocer y promover la utilización de lenguas de señas.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22</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Respeto de la privacidad</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Ninguna persona con discapacidad, independientemente de cuál sea su lugar de residencia o su modalidad de convivencia, será objeto de injerencias arbitrarias o ilegales en su vida privada, familia, hogar, correspondencia o cualquier otro tipo de comunicación, o de agresiones ilícitas contra su honor y su reputación. Las personas con discapacidad tendrán derecho a ser protegidas por la ley frente a dichas injerencias o agresiones.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protegerán la privacidad de la información personal y relativa a la salud y a la rehabilitación de las personas con discapacidad en igualdad de condiciones con las demás.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23</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Respeto del hogar y de la familia</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tomarán medidas efectivas y pertinentes para poner fin a la discriminación contra las personas con discapacidad en todas las cuestiones relacionadas con el matrimonio, la familia, la paternidad y las relaciones personales, y lograr que las personas con discapacidad estén en igualdad de condiciones con las demás, a fin de asegurar que: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Se reconozca el derecho de todas las personas con discapacidad en edad de contraer matrimonio, a casarse y fundar una familia sobre la base del consentimiento libre y pleno de los futuros cónyuges;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Las personas con discapacidad, incluidos los niños y las niñas, mantengan su fertilidad, en igualdad de condiciones con las demás.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garantizarán los derechos y obligaciones de las personas con discapacidad en lo que respecta a la custodia, la tutela, la guarda, la adopción de niños o instituciones similares, cuando esos conceptos se recojan en la legislación nacional; en todos los casos se velará al máximo por el interés superior del niño. Los Estados Partes </w:t>
      </w:r>
      <w:r w:rsidRPr="00D00B83">
        <w:rPr>
          <w:rFonts w:ascii="Times New Roman" w:hAnsi="Times New Roman" w:cs="Times New Roman"/>
          <w:sz w:val="24"/>
          <w:szCs w:val="24"/>
        </w:rPr>
        <w:lastRenderedPageBreak/>
        <w:t xml:space="preserve">prestarán la asistencia apropiada a las personas con discapacidad para el desempeño de sus responsabilidades en la crianza de los hijos.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asegurarán que los niños y las niñas con discapacidad tengan los mismos derechos con respecto a la vida en familia. Para hacer efectivos estos derechos, y a fin de prevenir la ocultación, el abandono, la negligencia y la segregación de los niños y las niñas con discapacidad, los Estados Partes velarán por que se proporcione con anticipación información, servicios y apoyo generales a los menores con discapacidad y a sus familias.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En ningún caso se separará a un menor de sus padres en razón de una discapacidad del menor, de ambos padres o de uno de ellos.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harán todo lo posible, cuando la familia inmediata no pueda cuidar de un niño con discapacidad, por proporcionar atención alternativa dentro de la familia extensa y, de no ser esto posible, dentro de la comunidad en un entorno familiar.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t>Artículo 24</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Educación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Desarrollar plenamente el potencial humano y el sentido de la dignidad y la autoestima y reforzar el respeto por los derechos humanos, las libertades fundamentales y la diversidad humana;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Desarrollar al máximo la personalidad, los talentos y la creatividad de las personas con discapacidad, así como sus aptitudes mentales y físicas;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Hacer posible que las personas con discapacidad participen de manera efectiva en una sociedad libre.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Al hacer efectivo este derecho, los Estados Partes asegurarán que: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b) Las personas con discapacidad puedan acceder a una educación primaria y secundaria inclusiva, de calidad y gratuita, en igualdad de condiciones con las demás, en la comunidad en que vivan;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Se hagan ajustes razonables en función de las necesidades individuales;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Se preste el apoyo necesario a las personas con discapacidad, en el marco del sistema general de educación, para facilitar su formación efectiva;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Se faciliten medidas de apoyo personalizadas y efectivas en entornos que fomenten al máximo el desarrollo académico y social, de conformidad con el objetivo de la plena inclusión.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Facilitar el aprendizaje del Braille, la escritura alternativa, otros modos, medios y formatos de comunicación aumentativos o alternativos y habilidades de orientación y de movilidad, así como la tutoría y el apoyo entre pares;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Facilitar el aprendizaje de la lengua de señas y la promoción de la identidad lingüística de las personas sordas;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c) Asegurar que la educación de las personas, y en particula</w:t>
      </w:r>
      <w:r w:rsidR="003F2582">
        <w:rPr>
          <w:rFonts w:ascii="Times New Roman" w:hAnsi="Times New Roman" w:cs="Times New Roman"/>
          <w:sz w:val="24"/>
          <w:szCs w:val="24"/>
        </w:rPr>
        <w:t xml:space="preserve">r los niños y las niñas ciegos, </w:t>
      </w:r>
      <w:r w:rsidRPr="00D00B83">
        <w:rPr>
          <w:rFonts w:ascii="Times New Roman" w:hAnsi="Times New Roman" w:cs="Times New Roman"/>
          <w:sz w:val="24"/>
          <w:szCs w:val="24"/>
        </w:rPr>
        <w:t>sordos o sordo</w:t>
      </w:r>
      <w:r w:rsidR="003F2582">
        <w:rPr>
          <w:rFonts w:ascii="Times New Roman" w:hAnsi="Times New Roman" w:cs="Times New Roman"/>
          <w:sz w:val="24"/>
          <w:szCs w:val="24"/>
        </w:rPr>
        <w:t xml:space="preserve"> </w:t>
      </w:r>
      <w:r w:rsidRPr="00D00B83">
        <w:rPr>
          <w:rFonts w:ascii="Times New Roman" w:hAnsi="Times New Roman" w:cs="Times New Roman"/>
          <w:sz w:val="24"/>
          <w:szCs w:val="24"/>
        </w:rPr>
        <w:t xml:space="preserve">ciegos se imparta en los lenguajes y los modos y medios de comunicación más apropiados para cada persona y en entornos que permitan alcanzar su máximo desarrollo académico y social.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lastRenderedPageBreak/>
        <w:t>Artículo 25</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Salud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Proporcionarán esos servicios lo más cerca posible de las comunidades de las personas con discapacidad, incluso en las zonas rurales;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Prohibirán la discriminación contra las personas con discapacidad en la prestación de seguros de salud y de vida cuando éstos estén permitidos en la legislación nacional, y velarán por que esos seguros se presten de manera justa y razonable;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f) Impedirán que se nieguen, de manera discriminatoria, servicios de salud o de atención de la salud o alimentos sólidos o líquidos por motivos de discapacidad.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t>Artículo 26</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Habilitación y rehabilitación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educación y los servicios sociales, de forma que esos servicios y programas: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a) Comiencen en la etapa más temprana posible y se basen en una evaluación multidisciplinar de las necesidades y capacidades de la persona;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Apoyen la participación e inclusión en la comunidad y en todos los aspectos de la sociedad, sean voluntarios y estén a disposición de las personas con discapacidad lo más cerca posible de su propia comunidad, incluso en las zonas rurales.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Los Estados Partes promoverán el desarrollo de formación inicial y continua para los profesionales y el personal que trabajen en los servicios de habilitación y rehabilitación.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Los Estados Partes promoverán la disponibilidad, el conocimiento y el uso de tecnologías de apoyo y dispositivos destinados a las personas con discapacidad, a efectos de habilitación y rehabilitación.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27</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Trabajo y empleo</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Asegurar que las personas con discapacidad puedan ejercer sus derechos laborales y sindicales, en igualdad de condiciones con las demás;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Permitir que las personas con discapacidad tengan acceso efectivo a programas generales de orientación técnica y vocacional, servicios de colocación y formación profesional y continua;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e) Alentar las oportunidades de empleo y la promoción profesional de las personas con discapacidad en el mercado laboral, y apoyarlas para la búsqueda, obtención, mantenimiento del empleo y retorno al mismo;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f) Promover oportunidades empresariales, de empleo por cuenta propia, de constitución de cooperativas y de inicio de empresas propias;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g) Emplear a personas con discapacidad en el sector público;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h) Promover el empleo de personas con discapacidad en el sector privado mediante políticas y medidas pertinentes, que pueden incluir programas de acción afirmativa, incentivos y otras medidas;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i) Velar por que se realicen ajustes razonables para las personas con discapacidad en el lugar de trabajo;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j) Promover la adquisición por las personas con discapacidad de experiencia laboral en el mercado de trabajo abierto;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k) Promover programas de rehabilitación vocacional y profesional, mantenimiento del empleo y reincorporación al trabajo dirigidos a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Los Estados Partes asegurarán que las personas con discapacidad no sean sometidas a esclavitud ni servidumbre y que estén protegidas, en igualdad de condiciones con las demás, contra el trabajo forzoso u obligatorio.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28</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Nivel de vida adecuado y protección social</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Los Estados Partes reconocen el derecho de las personas con discapacidad a la protección social y a gozar de ese derecho sin discriminación por motivos de discapacidad, y adoptarán las medidas pertinentes para proteger y promover el ejercicio de ese derecho, entre ellas: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Asegurar el acceso en condiciones de igualdad de las personas con discapacidad a servicios de agua potable y su acceso a servicios, dispositivos y asistencia de otra índole adecuados a precios asequibles para atender las necesidades relacionadas con su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b) Asegurar el acceso de las personas con discapacidad, en particular las mujeres y niñas y las personas mayores con discapacidad, a programas de protección social y estrategias de reducción de la pobreza;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Asegurar el acceso de las personas con discapacidad a programas de vivienda pública;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Asegurar el acceso en igualdad de condiciones de las personas con discapacidad a programas y beneficios de jubilación.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29</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Participación en la vida política y pública</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garantizarán a las personas con discapacidad los derechos políticos y la posibilidad de gozar de ellos en igualdad de condiciones con las demás y se comprometerán 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CC24F9" w:rsidRPr="00D00B83" w:rsidRDefault="00CC24F9" w:rsidP="006D4262">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 La garantía de que los procedimientos, instalaciones y materiales electorales sean adecuados, accesibles y fáciles de entender y utilizar; </w:t>
      </w:r>
    </w:p>
    <w:p w:rsidR="00CC24F9" w:rsidRPr="00D00B83" w:rsidRDefault="00CC24F9" w:rsidP="006D4262">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 </w:t>
      </w:r>
    </w:p>
    <w:p w:rsidR="00CC24F9" w:rsidRPr="00D00B83" w:rsidRDefault="00CC24F9" w:rsidP="006D4262">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iii) La garantía de la libre expresión de la voluntad de las personas con discapacidad como electores y a este fin, cuando sea necesario y a petición de ellas, permitir que una persona de su elección les preste asistencia para votar;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 </w:t>
      </w:r>
    </w:p>
    <w:p w:rsidR="00CC24F9" w:rsidRPr="00D00B83" w:rsidRDefault="00CC24F9" w:rsidP="006D4262">
      <w:pPr>
        <w:ind w:left="708"/>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i) Su participación en organizaciones y asociaciones no gubernamentales relacionadas con la vida pública y política del país, incluidas las actividades y la administración de los partidos políticos; </w:t>
      </w:r>
    </w:p>
    <w:p w:rsidR="00CC24F9" w:rsidRPr="00D00B83" w:rsidRDefault="00CC24F9" w:rsidP="006D4262">
      <w:pPr>
        <w:ind w:left="708"/>
        <w:jc w:val="both"/>
        <w:rPr>
          <w:rFonts w:ascii="Times New Roman" w:hAnsi="Times New Roman" w:cs="Times New Roman"/>
          <w:sz w:val="24"/>
          <w:szCs w:val="24"/>
        </w:rPr>
      </w:pPr>
      <w:r w:rsidRPr="00D00B83">
        <w:rPr>
          <w:rFonts w:ascii="Times New Roman" w:hAnsi="Times New Roman" w:cs="Times New Roman"/>
          <w:sz w:val="24"/>
          <w:szCs w:val="24"/>
        </w:rPr>
        <w:t xml:space="preserve">ii) La constitución de organizaciones de personas con discapacidad que representen a estas personas a nivel internacional, nacional, regional y local, y su incorporación a dichas organizaciones.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t>Artículo 30</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Participación en la vida cultural, las actividades recreativas, el esparcimiento y el deporte</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reconocen el derecho de las personas con discapacidad a participar, en igualdad de condiciones con las demás, en la vida cultural y adoptarán todas las medidas pertinentes para asegurar que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Tengan acceso a material cultural en formatos accesibles;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Tengan acceso a programas de televisión, películas, teatro y otras actividades culturales en formatos accesibles;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Tengan acceso a lugares en donde se ofrezcan representaciones o servicios culturales tales como teatros, museos, cines, bibliotecas y servicios turísticos y, en la medida de lo posible, tengan acceso a monumentos y lugares de importancia cultural nacional.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Los Estados Partes adoptarán las medidas pertinentes para que las personas con discapacidad puedan desarrollar y utilizar su potencial creativo, artístico e intelectual, no sólo en su propio beneficio sino también para el enriquecimiento de la sociedad.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Los Estados Partes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4. Las personas con discapacidad tendrán derecho, en igualdad de condiciones con las demás, al reconocimiento y el apoyo de su identidad cultural y lingüística específica, incluidas la lengua de señas y la cultura de los sordos.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5. A fin de que las personas con discapacidad puedan participar en igualdad de condiciones con las demás en actividades recreativas, de esparcimiento y deportivas, los Estados Partes adoptarán las medidas pertinentes para: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Alentar y promover la participación, en la mayor medida posible, de las personas con discapacidad en las actividades deportivas generales a todos los niveles;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b) Asegurar que las personas con discapacidad tengan la oportunidad de organizar y desarrollar actividades deportivas y recreativas específicas para dichas personas y de participar en dichas actividades y, a ese fin, alentar a que se les </w:t>
      </w:r>
      <w:proofErr w:type="gramStart"/>
      <w:r w:rsidRPr="00D00B83">
        <w:rPr>
          <w:rFonts w:ascii="Times New Roman" w:hAnsi="Times New Roman" w:cs="Times New Roman"/>
          <w:sz w:val="24"/>
          <w:szCs w:val="24"/>
        </w:rPr>
        <w:t>ofrezca ,</w:t>
      </w:r>
      <w:proofErr w:type="gramEnd"/>
      <w:r w:rsidRPr="00D00B83">
        <w:rPr>
          <w:rFonts w:ascii="Times New Roman" w:hAnsi="Times New Roman" w:cs="Times New Roman"/>
          <w:sz w:val="24"/>
          <w:szCs w:val="24"/>
        </w:rPr>
        <w:t xml:space="preserve"> en igualdad de condiciones con las demás, instrucción, formación y recursos adecuados;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Asegurar que las personas con discapacidad tengan acceso a instalaciones deportivas, recreativas y turísticas;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Asegurar que los niños y las niñas con discapacidad tengan igual acceso con los demás niños y niñas a la participación en actividades lúdicas, recreativas, de esparcimiento y deportivas, incluidas las que se realicen dentro del sistema escolar;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 Asegurar que las personas con discapacidad tengan acceso a los servicios de quienes participan en la organización de actividades recreativas, turísticas, de esparcimiento y deportivas.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31</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Recopilación de datos y estadísticas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recopilarán información adecuada, incluidos datos estadísticos y de investigación, que les permita formular y aplicar políticas, a fin de dar efecto a la presente Convención. En el proceso de recopilación y mantenimiento de esta información se deberá: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Respetar las garantías legales establecidas, incluida la legislación sobre protección de datos, a fin de asegurar la confidencialidad y el respeto de la privacidad de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Cumplir las normas aceptadas internacionalmente para proteger los derechos humanos y las libertades fundamentales, así como los principios éticos en la recopilación y el uso de estadísticas.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La información recopilada de conformidad con el presente artículo se desglosará, en su caso, y se utilizará como ayuda para evaluar el cumplimiento por los Estados Partes de sus obligaciones conforme a la presente Convención, así como para identificar y eliminar las barreras con que se enfrentan las personas con discapacidad en el ejercicio de sus derechos.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Los Estados Partes asumirán la responsabilidad de difundir estas estadísticas y asegurar que sean accesibles para las personas con discapacidad y otras personas.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32</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Cooperación internacional</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reconocen la importancia de la cooperación internacional y su promoción, en apoyo de los esfuerzos nacionales para hacer efectivos el propósito y los objetivos de la presente Convención, y tomarán las medidas pertinentes y efectivas a este respecto, entre los Estados y, cuando corresponda, en asociación con las organizaciones </w:t>
      </w:r>
      <w:r w:rsidRPr="00D00B83">
        <w:rPr>
          <w:rFonts w:ascii="Times New Roman" w:hAnsi="Times New Roman" w:cs="Times New Roman"/>
          <w:sz w:val="24"/>
          <w:szCs w:val="24"/>
        </w:rPr>
        <w:lastRenderedPageBreak/>
        <w:t xml:space="preserve">internacionales y regionales pertinentes y la sociedad civil, en particular organizaciones de personas con discapacidad. Entre esas medidas cabría incluir: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Velar por que la cooperación internacional, incluidos los programas de desarrollo internacionales, sea inclusiva y accesible para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Facilitar y apoyar el fomento de la capacidad, incluso mediante el intercambio y la distribución de información, experiencias, programas de formación y prácticas recomendadas;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c) Facilitar la cooperación en la investigación y el acceso a conocimientos científicos y técnicos;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d) Proporcionar, según corresponda, asistencia apropiada, técnica y económica, incluso facilitando el acceso a tecnologías accesibles y de asistencia y compartiendo esas tecnologías, y mediante su transferencia.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Las disposiciones del presente artículo se aplicarán sin perjuicio de las obligaciones que incumban a cada Estado Parte en virtud de la presente Convención.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33</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Aplicación y seguimiento nacionales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de conformidad con su sistema organizativo, designarán uno o más organismos gubernamentales encargados de las cuestiones relativas a la aplicación de la presente Convención y considerarán detenidamente la posibilidad de establecer o designar un mecanismo de coordinación para facilitar la adopción de medidas al respecto en diferentes sectores y a diferentes niveles.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Los Estados Partes, de conformidad con sus sistemas jurídicos y administrativos ,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 los principios relativos a la condición jurídica y el funcionamiento de las instituciones nacionales de protección y promoción de los derechos humanos.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La sociedad civil, y en particular las personas con discapacidad y las organizaciones que las representan, estarán integradas y participarán plenamente en todos los niveles del proceso de seguimiento.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34</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Comité sobre los derechos de las personas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Se creará un Comité sobre los Derechos de las Personas con Discapacidad (en adelante, "el Comité") que desempeñará las funciones que se enuncian a </w:t>
      </w:r>
      <w:proofErr w:type="gramStart"/>
      <w:r w:rsidRPr="00D00B83">
        <w:rPr>
          <w:rFonts w:ascii="Times New Roman" w:hAnsi="Times New Roman" w:cs="Times New Roman"/>
          <w:sz w:val="24"/>
          <w:szCs w:val="24"/>
        </w:rPr>
        <w:t>continuación .</w:t>
      </w:r>
      <w:proofErr w:type="gramEnd"/>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lastRenderedPageBreak/>
        <w:t xml:space="preserve">2. El Comité constará, en el momento en que entre en vigor la presente Convención, de 12 expertos. Cuando la Convención obtenga otras 60 ratificaciones o adhesiones, la composición del Comité se incrementará en seis miembros más, con lo que alcanzará un máximo de 18 miembros.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Los miembros del Comité desempeñarán sus funciones a título personal y serán personas de gran integridad moral y reconocida competencia y experiencia en los temas a que se refiere la presente Convención. Se invita a los Estados Partes a que, cuando designen a sus candidatos, tomen debidamente en consideración la disposición que se enuncia en el párrafo 3 del artículo 4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4. 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participación de expertos con discapacidad.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5. Los miembros del Comité se elegirán mediante voto secreto de una lista de personas designadas por los Estados Partes de entre sus nacionales en reuniones de la Conferencia de los Estados Partes. En estas reuniones, en las que dos tercios de los Estados Partes constituirán quórum, las personas elegidas para el Comité serán las que obtengan el mayor número de votos y una mayoría absoluta de votos de los representantes de los Estados Partes presentes y votantes.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6. La elección inicial se celebrará antes de que transcurran seis meses a partir de la fecha de entrada en vigor de la presente Convención. Por lo menos cuatro meses antes de la fecha de cada elección, el Secretario General de las Naciones Unidas dirigirá una carta a los Estados Partes invitándolos a que presenten sus candidatos en un plazo de dos meses. El Secretario General preparará después una lista en la que figurarán, por orden alfabético, todas las personas así propuestas, con indicación de los Estados Partes que las hayan propuesto, y la comunicará a los Estados Partes en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7. Los miembros del Comité se elegirán por un período de cuatro años. Podrán ser reelegidos si se presenta de nuevo su candidatura. Sin embargo, el mandato de seis de los miembros elegidos en la primera elección expirará al cabo de dos años; inmediatamente después de la primera elección, los nombres de esos seis miembros serán sacados a suerte por el presidente de la reunión a que se hace referencia en el párrafo 5 del presente artículo.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8. La elección de los otros seis miembros del Comité se hará con ocasión de las elecciones ordinarias, de conformidad con las disposiciones pertinentes del presente artículo.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9. Si un miembro del Comité fallece, renuncia o declara que, por alguna otra causa, no puede seguir desempeñando sus funciones, el Estado Parte que lo propuso designará otro </w:t>
      </w:r>
      <w:r w:rsidRPr="00D00B83">
        <w:rPr>
          <w:rFonts w:ascii="Times New Roman" w:hAnsi="Times New Roman" w:cs="Times New Roman"/>
          <w:sz w:val="24"/>
          <w:szCs w:val="24"/>
        </w:rPr>
        <w:lastRenderedPageBreak/>
        <w:t xml:space="preserve">experto que posea las cualificaciones y reúna los requisitos previstos en las disposiciones pertinentes del presente artículo para ocupar el puesto durante el resto del mandato.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10. El Comité adoptará su propio reglamento.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11. El Secretario General de las Naciones Unidas proporcionará el personal y las instalaciones que sean necesarios para el efectivo desempeño de las funciones del Comité con arreglo a la presente Convención y convocará su reunión inicial.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12. Con la aprobación de la Asamblea General, los miembros del Comité establecido en virtud de la presente Convención percibirán emolumentos con cargo a los recursos de las Naciones Unidas en los términos y condiciones que la Asamblea General decida, tomando en consideración la importancia de las responsabilidades del Comité.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13. Los miembros del Comité tendrán derecho a las facilidades, prerrogativas e inmunidades que se conceden a los expertos que realizan misiones para las Naciones Unidas, con arreglo a lo dispuesto en las secciones pertinentes de la Convención sobre Prerrogativas e Inmunidades de las Naciones Unidas.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35</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Informes presentados por los Estados Partes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presentarán al Comité, por conducto del Secretario General de las Naciones Unidas, un informe exhaustivo sobre las medidas que hayan adoptado para cumplir sus obligaciones conforme a la presente Convención y sobre los progresos realizados al respecto en el plazo de dos años contado a partir de la entrada en vigor de la presente Convención en el Estado Parte de que se trate.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Posteriormente, los Estados Partes presentarán informes ulteriores al menos cada cuatro años y en las demás ocasiones en que el Comité se lo solicite.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El Comité decidirá las directrices aplicables al contenido de los informes.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4. El Estado Parte que haya presentado un informe inicial exhaustivo al Comité no tendrá que repetir, en sus informes ulteriores, la información previamente facilitada. Se invita a los Estados Partes a que, cuando preparen informes para el Comité, lo hagan mediante un procedimiento abierto y transparente y tengan en cuenta debidamente lo dispuesto en el párrafo 3 del artículo 4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5. En los informes se podrán indicar factores y dificultades que afecten al grado de cumplimiento de las obligaciones contraídas en virtud de la presente Convención.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36</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Consideración de los informes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El Comité considerará todos los informes, hará las sugerencias y las recomendaciones que estime oportunas respecto a ellos y se las remitirá al Estado Parte de que se trate. Éste </w:t>
      </w:r>
      <w:r w:rsidRPr="00D00B83">
        <w:rPr>
          <w:rFonts w:ascii="Times New Roman" w:hAnsi="Times New Roman" w:cs="Times New Roman"/>
          <w:sz w:val="24"/>
          <w:szCs w:val="24"/>
        </w:rPr>
        <w:lastRenderedPageBreak/>
        <w:t xml:space="preserve">podrá responder enviando al Comité cualquier información que desee. El Comité podrá solicitar a los Estados Partes más información con respecto a la aplicación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Cuando un Estado Parte se haya demorado considerablemente en la presentación de un informe, el Comité podrá notificarle la necesidad de examinar la aplicación de la presente Convención en dicho Estado Parte, sobre la base de información fiable que se ponga a disposición del Comité, en caso de que el informe pertinente no se presente en un plazo de tres meses desde la notificación. El Comité invitará al Estado Parte interesado a participar en dicho examen. Si el Estado Parte respondiera presentando el informe pertinente, se aplicará lo dispuesto en el párrafo 1 del presente artículo.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El Secretario General de las Naciones Unidas pondrá los informes a disposición de todos los Estados Partes.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4. Los Estados Partes darán amplia difusión pública a sus informes en sus propios países y facilitarán el acceso a las sugerencias y recomendaciones generales sobre esos informes.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5. El Comité transmitirá, según estime apropiado, a los organismos especializados, los fondos y los programas de las Naciones Unidas, así como a otros órganos competentes, los informes de los Estados Partes, a fin de atender una solicitud o una indicación de necesidad de asesoramiento técnico o asistencia que figure en ellos, junto con las observaciones y recomendaciones del Comité, si las hubiera, sobre esas solicitudes o indicaciones.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37</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Cooperación entre los Estados Partes y el Comité</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cooperarán con el Comité y ayudarán a sus miembros a cumplir su mandato.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En su relación con los Estados Partes, el Comité tomará debidamente en consideración medios y arbitrios para mejorar la capacidad nacional de aplicación de la presente Convención, incluso mediante la cooperación internacional.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38</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Relación del Comité con otros órganos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fin de fomentar la aplicación efectiva de la presente Convención y de estimular la cooperación internacional en el ámbito que abarca: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a) Los organismos especializados y demás órganos de las Naciones Unidas tendrán derecho a estar representados en el examen de la aplicación de las disposiciones de la presente Convención que entren dentro de su mandato. El Comité podrá invitar también a los organismos especializados y a otros órganos competentes que considere apropiados a que proporcionen asesoramiento especializado sobre la aplicación de la Convención en los ámbitos que entren dentro de sus respectivos mandatos. El Comité podrá invitar a los </w:t>
      </w:r>
      <w:r w:rsidRPr="00D00B83">
        <w:rPr>
          <w:rFonts w:ascii="Times New Roman" w:hAnsi="Times New Roman" w:cs="Times New Roman"/>
          <w:sz w:val="24"/>
          <w:szCs w:val="24"/>
        </w:rPr>
        <w:lastRenderedPageBreak/>
        <w:t xml:space="preserve">organismos especializados y a otros órganos de las Naciones Unidas a que presenten informes sobre la aplicación de la Convención en las esferas que entren dentro de su ámbito de actividades;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b) Al ejercer su mandato, el Comité consultará, según proceda, con otros órganos pertinentes instituidos en virtud de tratados internacionales de derechos humanos, con miras a garantizar la coherencia de sus respectivas directrices de presentación de informes, sugerencias y recomendaciones generales y a evitar la duplicación y la superposición de tareas en el ejercicio de sus funciones.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39</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Informe del Comité</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El Comité informará cada dos años a la Asamblea General y al Consejo Económico y Social sobre sus actividades y podrá hacer sugerencias y recomendaciones de carácter general basadas en el examen de los informes y datos recibidos de los Estados Partes en la Convención. Esas sugerencias y recomendaciones de carácter general se incluirán en el informe del Comité, junto con los comentarios, si los hubiera, de los Estados Partes.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40</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Conferencia de los Estados Partes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se reunirán periódicamente en una Conferencia de los Estados Partes, a fin de considerar todo asunto relativo a la aplicación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El Secretario General de las Naciones Unidas convocará la Conferencia de los Estados Partes en un plazo que no superará los seis meses contados a partir de la entrada en vigor de la presente Convención. Las reuniones ulteriores, con periodicidad bienal o cuando lo decida la Conferencia de los Estados Partes, serán convocadas por el Secretario General de las Naciones Unidas.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41</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Depositario</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El Secretario General de las Naciones Unidas será el depositario de la presente Convención. </w:t>
      </w:r>
    </w:p>
    <w:p w:rsidR="00CC24F9" w:rsidRPr="006D4262" w:rsidRDefault="00CC24F9" w:rsidP="00D00B83">
      <w:pPr>
        <w:jc w:val="both"/>
        <w:rPr>
          <w:rFonts w:ascii="Times New Roman" w:hAnsi="Times New Roman" w:cs="Times New Roman"/>
          <w:b/>
          <w:sz w:val="24"/>
          <w:szCs w:val="24"/>
        </w:rPr>
      </w:pPr>
      <w:r w:rsidRPr="006D4262">
        <w:rPr>
          <w:rFonts w:ascii="Times New Roman" w:hAnsi="Times New Roman" w:cs="Times New Roman"/>
          <w:b/>
          <w:sz w:val="24"/>
          <w:szCs w:val="24"/>
        </w:rPr>
        <w:t>Artículo 42</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 xml:space="preserve">Firma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La presente Convención estará abierta a la firma de todos los Estados y las organizaciones regionales de integración en la Sede de las Naciones Unidas, en Nueva York, a partir del 30 de marzo de 2007.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t>Artículo 43</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Consentimiento en obligarse</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La presente Convención estará sujeta a la ratificación de los Estados signatarios y a la confirmación oficial de las organizaciones regionales de integración signatarias. Estará abierta a la adhesión de cualquier Estado u organización regional de integración que no la haya firmado. </w:t>
      </w:r>
    </w:p>
    <w:p w:rsidR="00CC24F9" w:rsidRPr="00D00B83" w:rsidRDefault="00CC24F9" w:rsidP="00D00B83">
      <w:pPr>
        <w:jc w:val="both"/>
        <w:rPr>
          <w:rFonts w:ascii="Times New Roman" w:hAnsi="Times New Roman" w:cs="Times New Roman"/>
          <w:sz w:val="24"/>
          <w:szCs w:val="24"/>
        </w:rPr>
      </w:pPr>
      <w:r w:rsidRPr="006D4262">
        <w:rPr>
          <w:rFonts w:ascii="Times New Roman" w:hAnsi="Times New Roman" w:cs="Times New Roman"/>
          <w:b/>
          <w:sz w:val="24"/>
          <w:szCs w:val="24"/>
        </w:rPr>
        <w:lastRenderedPageBreak/>
        <w:t>Artículo 44</w:t>
      </w:r>
      <w:r w:rsidR="006D4262">
        <w:rPr>
          <w:rFonts w:ascii="Times New Roman" w:hAnsi="Times New Roman" w:cs="Times New Roman"/>
          <w:b/>
          <w:sz w:val="24"/>
          <w:szCs w:val="24"/>
        </w:rPr>
        <w:t xml:space="preserve">. </w:t>
      </w:r>
      <w:r w:rsidRPr="006D4262">
        <w:rPr>
          <w:rFonts w:ascii="Times New Roman" w:hAnsi="Times New Roman" w:cs="Times New Roman"/>
          <w:b/>
          <w:sz w:val="24"/>
          <w:szCs w:val="24"/>
        </w:rPr>
        <w:t>Organizaciones regionales de integración</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Por "organización regional de integración" se entenderá una organización constituida por Estados soberanos de una región determinada a la que sus Estados miembros hayan transferido competencia respecto de las cuestiones regidas por la presente Convención. Esas organizaciones declararán, en sus instrumentos de confirmación oficial o adhesión, su grado de competencia con respecto a las cuestiones regidas por esta Convención. Posteriormente, informarán al depositario de toda modificación sustancial de su grado de competencia.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Las referencias a los "Estados Partes" con arreglo a la presente Convención serán aplicables a esas organizaciones dentro de los límites de su competencia.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A los efectos de lo dispuesto en el párrafo 1 del artículo 45 y en los párrafos 2 y 3 del artículo 47, no se tendrá en cuenta ningún instrumento depositado por una organización regional de integración.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4. Las organizaciones regionales de integración, en asuntos de su competencia, ejercerán su derecho de voto en la Conferencia de los Estados Partes, con un número de votos igual al número de sus Estados miembros que sean Partes en la presente Convención. Dichas organizaciones no ejercerán su derecho de voto si sus Estados miembros ejercen el suyo, y viceversa. </w:t>
      </w:r>
    </w:p>
    <w:p w:rsidR="00CC24F9" w:rsidRPr="00D00B83" w:rsidRDefault="00CC24F9" w:rsidP="00D00B83">
      <w:pPr>
        <w:jc w:val="both"/>
        <w:rPr>
          <w:rFonts w:ascii="Times New Roman" w:hAnsi="Times New Roman" w:cs="Times New Roman"/>
          <w:sz w:val="24"/>
          <w:szCs w:val="24"/>
        </w:rPr>
      </w:pPr>
      <w:r w:rsidRPr="003F2582">
        <w:rPr>
          <w:rFonts w:ascii="Times New Roman" w:hAnsi="Times New Roman" w:cs="Times New Roman"/>
          <w:b/>
          <w:sz w:val="24"/>
          <w:szCs w:val="24"/>
        </w:rPr>
        <w:t>Artículo 45</w:t>
      </w:r>
      <w:r w:rsidR="003F2582">
        <w:rPr>
          <w:rFonts w:ascii="Times New Roman" w:hAnsi="Times New Roman" w:cs="Times New Roman"/>
          <w:b/>
          <w:sz w:val="24"/>
          <w:szCs w:val="24"/>
        </w:rPr>
        <w:t xml:space="preserve">. </w:t>
      </w:r>
      <w:r w:rsidRPr="003F2582">
        <w:rPr>
          <w:rFonts w:ascii="Times New Roman" w:hAnsi="Times New Roman" w:cs="Times New Roman"/>
          <w:b/>
          <w:sz w:val="24"/>
          <w:szCs w:val="24"/>
        </w:rPr>
        <w:t xml:space="preserve">Entrada en vigor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La presente Convención entrará en vigor el trigésimo día a partir de la fecha en que haya sido depositado el vigésimo instrumento de ratificación o adhesión.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Para cada Estado y organización regional de integración que ratifique la Convención, se adhiera a ella o la confirme oficialmente una vez que haya sido depositado el vigésimo instrumento a sus efectos, la Convención entrará en vigor el trigésimo día a partir de la fecha en que haya sido depositado su propio instrumento. </w:t>
      </w:r>
    </w:p>
    <w:p w:rsidR="00CC24F9" w:rsidRPr="00D00B83" w:rsidRDefault="00CC24F9" w:rsidP="00D00B83">
      <w:pPr>
        <w:jc w:val="both"/>
        <w:rPr>
          <w:rFonts w:ascii="Times New Roman" w:hAnsi="Times New Roman" w:cs="Times New Roman"/>
          <w:sz w:val="24"/>
          <w:szCs w:val="24"/>
        </w:rPr>
      </w:pPr>
      <w:r w:rsidRPr="003F2582">
        <w:rPr>
          <w:rFonts w:ascii="Times New Roman" w:hAnsi="Times New Roman" w:cs="Times New Roman"/>
          <w:b/>
          <w:sz w:val="24"/>
          <w:szCs w:val="24"/>
        </w:rPr>
        <w:t>Artículo 46</w:t>
      </w:r>
      <w:r w:rsidR="003F2582">
        <w:rPr>
          <w:rFonts w:ascii="Times New Roman" w:hAnsi="Times New Roman" w:cs="Times New Roman"/>
          <w:b/>
          <w:sz w:val="24"/>
          <w:szCs w:val="24"/>
        </w:rPr>
        <w:t xml:space="preserve">. </w:t>
      </w:r>
      <w:r w:rsidRPr="003F2582">
        <w:rPr>
          <w:rFonts w:ascii="Times New Roman" w:hAnsi="Times New Roman" w:cs="Times New Roman"/>
          <w:b/>
          <w:sz w:val="24"/>
          <w:szCs w:val="24"/>
        </w:rPr>
        <w:t>Reservas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No se permitirán reservas incompatibles con el objeto y el propósito de la presente Convención.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Las reservas podrán ser retiradas en cualquier momento. </w:t>
      </w:r>
    </w:p>
    <w:p w:rsidR="00CC24F9" w:rsidRPr="003F2582" w:rsidRDefault="00CC24F9" w:rsidP="00D00B83">
      <w:pPr>
        <w:jc w:val="both"/>
        <w:rPr>
          <w:rFonts w:ascii="Times New Roman" w:hAnsi="Times New Roman" w:cs="Times New Roman"/>
          <w:b/>
          <w:sz w:val="24"/>
          <w:szCs w:val="24"/>
        </w:rPr>
      </w:pPr>
      <w:r w:rsidRPr="003F2582">
        <w:rPr>
          <w:rFonts w:ascii="Times New Roman" w:hAnsi="Times New Roman" w:cs="Times New Roman"/>
          <w:b/>
          <w:sz w:val="24"/>
          <w:szCs w:val="24"/>
        </w:rPr>
        <w:t>Artículo 47</w:t>
      </w:r>
      <w:r w:rsidR="003F2582">
        <w:rPr>
          <w:rFonts w:ascii="Times New Roman" w:hAnsi="Times New Roman" w:cs="Times New Roman"/>
          <w:b/>
          <w:sz w:val="24"/>
          <w:szCs w:val="24"/>
        </w:rPr>
        <w:t xml:space="preserve">. </w:t>
      </w:r>
      <w:r w:rsidRPr="003F2582">
        <w:rPr>
          <w:rFonts w:ascii="Times New Roman" w:hAnsi="Times New Roman" w:cs="Times New Roman"/>
          <w:b/>
          <w:sz w:val="24"/>
          <w:szCs w:val="24"/>
        </w:rPr>
        <w:t xml:space="preserve">Enmiendas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1. Los Estados Partes podrán proponer enmiendas a la presente Convención y presentarlas al Secretario General de las Naciones Unidas. El Secretario General comunicará las enmiendas propuestas a los Estados Partes, pidiéndoles que le notifiquen si desean que se </w:t>
      </w:r>
      <w:r w:rsidRPr="00D00B83">
        <w:rPr>
          <w:rFonts w:ascii="Times New Roman" w:hAnsi="Times New Roman" w:cs="Times New Roman"/>
          <w:sz w:val="24"/>
          <w:szCs w:val="24"/>
        </w:rPr>
        <w:lastRenderedPageBreak/>
        <w:t xml:space="preserve">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para su aprobación y posteriormente a los Estados Partes para su aceptación.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2. Toda enmienda adoptada y aprobada conforme a lo dispuesto en el párrafo 1 del presente artículo entrará en vigor el trigésimo día a partir de la fecha en que el número de instrumentos de aceptación depositados alcance los dos tercios del número de Estados Partes que había en la fecha de adopción de la enmienda. Posteriormente, la enmienda entrará en vigor para todo Estado Parte el trigésimo día a partir de aquel en que hubiera depositado su propio instrumento de aceptación. Las enmiendas serán vinculantes exclusivamente para los Estados Partes que las hayan aceptado.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3. En caso de que así lo decida la Conferencia de los Estados Partes por consenso, las enmiendas adoptadas y aprobadas de conformidad con lo dispuesto en el párrafo 1 del presente artículo que guarden relación exclusivamente con los artículos 34, 38, 39 y 40 entrarán en vigor para todos los Estados Partes el trigésimo día a partir de aquel en que el número de instrumentos de aceptación depositados alcance los dos tercios del número de Estados Partes que hubiera en la fecha de adopción de la enmienda. </w:t>
      </w:r>
    </w:p>
    <w:p w:rsidR="00CC24F9" w:rsidRPr="003F2582" w:rsidRDefault="00CC24F9" w:rsidP="00D00B83">
      <w:pPr>
        <w:jc w:val="both"/>
        <w:rPr>
          <w:rFonts w:ascii="Times New Roman" w:hAnsi="Times New Roman" w:cs="Times New Roman"/>
          <w:b/>
          <w:sz w:val="24"/>
          <w:szCs w:val="24"/>
        </w:rPr>
      </w:pPr>
      <w:r w:rsidRPr="003F2582">
        <w:rPr>
          <w:rFonts w:ascii="Times New Roman" w:hAnsi="Times New Roman" w:cs="Times New Roman"/>
          <w:b/>
          <w:sz w:val="24"/>
          <w:szCs w:val="24"/>
        </w:rPr>
        <w:t>Artículo 48</w:t>
      </w:r>
      <w:r w:rsidR="003F2582">
        <w:rPr>
          <w:rFonts w:ascii="Times New Roman" w:hAnsi="Times New Roman" w:cs="Times New Roman"/>
          <w:b/>
          <w:sz w:val="24"/>
          <w:szCs w:val="24"/>
        </w:rPr>
        <w:t xml:space="preserve">. </w:t>
      </w:r>
      <w:r w:rsidRPr="003F2582">
        <w:rPr>
          <w:rFonts w:ascii="Times New Roman" w:hAnsi="Times New Roman" w:cs="Times New Roman"/>
          <w:b/>
          <w:sz w:val="24"/>
          <w:szCs w:val="24"/>
        </w:rPr>
        <w:t xml:space="preserve">Denuncia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Estados Partes podrán denunciar la presente Convención mediante notificación escrita dirigida al Secretario General de las Naciones Unidas. La denuncia tendrá efecto un año después de que el Secretario General haya recibido la notificación. </w:t>
      </w:r>
    </w:p>
    <w:p w:rsidR="00CC24F9" w:rsidRPr="00D00B83" w:rsidRDefault="00CC24F9" w:rsidP="00D00B83">
      <w:pPr>
        <w:jc w:val="both"/>
        <w:rPr>
          <w:rFonts w:ascii="Times New Roman" w:hAnsi="Times New Roman" w:cs="Times New Roman"/>
          <w:sz w:val="24"/>
          <w:szCs w:val="24"/>
        </w:rPr>
      </w:pPr>
      <w:r w:rsidRPr="003F2582">
        <w:rPr>
          <w:rFonts w:ascii="Times New Roman" w:hAnsi="Times New Roman" w:cs="Times New Roman"/>
          <w:b/>
          <w:sz w:val="24"/>
          <w:szCs w:val="24"/>
        </w:rPr>
        <w:t>Artículo 49</w:t>
      </w:r>
      <w:r w:rsidR="003F2582">
        <w:rPr>
          <w:rFonts w:ascii="Times New Roman" w:hAnsi="Times New Roman" w:cs="Times New Roman"/>
          <w:b/>
          <w:sz w:val="24"/>
          <w:szCs w:val="24"/>
        </w:rPr>
        <w:t xml:space="preserve">. </w:t>
      </w:r>
      <w:r w:rsidRPr="003F2582">
        <w:rPr>
          <w:rFonts w:ascii="Times New Roman" w:hAnsi="Times New Roman" w:cs="Times New Roman"/>
          <w:b/>
          <w:sz w:val="24"/>
          <w:szCs w:val="24"/>
        </w:rPr>
        <w:t>Formato accesible</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El texto de la presente Convención se difundirá en formato accesible. </w:t>
      </w:r>
    </w:p>
    <w:p w:rsidR="00CC24F9" w:rsidRPr="00D00B83" w:rsidRDefault="00CC24F9" w:rsidP="00D00B83">
      <w:pPr>
        <w:jc w:val="both"/>
        <w:rPr>
          <w:rFonts w:ascii="Times New Roman" w:hAnsi="Times New Roman" w:cs="Times New Roman"/>
          <w:sz w:val="24"/>
          <w:szCs w:val="24"/>
        </w:rPr>
      </w:pPr>
      <w:r w:rsidRPr="003F2582">
        <w:rPr>
          <w:rFonts w:ascii="Times New Roman" w:hAnsi="Times New Roman" w:cs="Times New Roman"/>
          <w:b/>
          <w:sz w:val="24"/>
          <w:szCs w:val="24"/>
        </w:rPr>
        <w:t>Artículo 50</w:t>
      </w:r>
      <w:r w:rsidR="003F2582">
        <w:rPr>
          <w:rFonts w:ascii="Times New Roman" w:hAnsi="Times New Roman" w:cs="Times New Roman"/>
          <w:b/>
          <w:sz w:val="24"/>
          <w:szCs w:val="24"/>
        </w:rPr>
        <w:t xml:space="preserve">. </w:t>
      </w:r>
      <w:r w:rsidRPr="003F2582">
        <w:rPr>
          <w:rFonts w:ascii="Times New Roman" w:hAnsi="Times New Roman" w:cs="Times New Roman"/>
          <w:b/>
          <w:sz w:val="24"/>
          <w:szCs w:val="24"/>
        </w:rPr>
        <w:t>Textos auténticos</w:t>
      </w:r>
      <w:r w:rsidRPr="00D00B83">
        <w:rPr>
          <w:rFonts w:ascii="Times New Roman" w:hAnsi="Times New Roman" w:cs="Times New Roman"/>
          <w:sz w:val="24"/>
          <w:szCs w:val="24"/>
        </w:rPr>
        <w:t xml:space="preserve"> </w:t>
      </w:r>
    </w:p>
    <w:p w:rsidR="00CC24F9"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 xml:space="preserve">Los textos en árabe, chino, español, francés, inglés y ruso de la presente Convención serán igualmente auténticos. </w:t>
      </w:r>
    </w:p>
    <w:p w:rsidR="00E77BCD" w:rsidRPr="00D00B83" w:rsidRDefault="00CC24F9" w:rsidP="00D00B83">
      <w:pPr>
        <w:jc w:val="both"/>
        <w:rPr>
          <w:rFonts w:ascii="Times New Roman" w:hAnsi="Times New Roman" w:cs="Times New Roman"/>
          <w:sz w:val="24"/>
          <w:szCs w:val="24"/>
        </w:rPr>
      </w:pPr>
      <w:r w:rsidRPr="00D00B83">
        <w:rPr>
          <w:rFonts w:ascii="Times New Roman" w:hAnsi="Times New Roman" w:cs="Times New Roman"/>
          <w:sz w:val="24"/>
          <w:szCs w:val="24"/>
        </w:rPr>
        <w:t>En testimonio de lo cual, los plenipotenciarios abajo firmantes, debidamente autorizados por sus respectivos gobi</w:t>
      </w:r>
      <w:bookmarkStart w:id="0" w:name="_GoBack"/>
      <w:bookmarkEnd w:id="0"/>
      <w:r w:rsidRPr="00D00B83">
        <w:rPr>
          <w:rFonts w:ascii="Times New Roman" w:hAnsi="Times New Roman" w:cs="Times New Roman"/>
          <w:sz w:val="24"/>
          <w:szCs w:val="24"/>
        </w:rPr>
        <w:t>ernos, firman la presente Convención.</w:t>
      </w:r>
    </w:p>
    <w:sectPr w:rsidR="00E77BCD" w:rsidRPr="00D00B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F9"/>
    <w:rsid w:val="00081C3C"/>
    <w:rsid w:val="001D60D2"/>
    <w:rsid w:val="00326146"/>
    <w:rsid w:val="003F2582"/>
    <w:rsid w:val="00467F28"/>
    <w:rsid w:val="006D4262"/>
    <w:rsid w:val="00CC24F9"/>
    <w:rsid w:val="00D00B83"/>
    <w:rsid w:val="00E77B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E2D1-BE6D-4326-BCD1-328BD980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11329</Words>
  <Characters>62313</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4</cp:revision>
  <dcterms:created xsi:type="dcterms:W3CDTF">2011-12-15T20:36:00Z</dcterms:created>
  <dcterms:modified xsi:type="dcterms:W3CDTF">2012-09-18T14:32:00Z</dcterms:modified>
</cp:coreProperties>
</file>