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3F" w:rsidRPr="0039223F" w:rsidRDefault="0039223F" w:rsidP="0039223F">
      <w:pPr>
        <w:tabs>
          <w:tab w:val="left" w:pos="432"/>
          <w:tab w:val="left" w:pos="864"/>
        </w:tabs>
        <w:suppressAutoHyphens/>
        <w:rPr>
          <w:rFonts w:ascii="Times New Roman" w:eastAsia="Times New Roman" w:hAnsi="Times New Roman" w:cs="Times New Roman"/>
          <w:b/>
          <w:spacing w:val="-3"/>
          <w:sz w:val="28"/>
          <w:szCs w:val="24"/>
          <w:lang w:val="es-ES_tradnl" w:eastAsia="es-BO"/>
        </w:rPr>
      </w:pPr>
      <w:r w:rsidRPr="0039223F">
        <w:rPr>
          <w:rFonts w:ascii="Times New Roman" w:eastAsia="Times New Roman" w:hAnsi="Times New Roman" w:cs="Times New Roman"/>
          <w:b/>
          <w:noProof/>
          <w:spacing w:val="-3"/>
          <w:sz w:val="28"/>
          <w:szCs w:val="24"/>
          <w:lang w:eastAsia="es-BO"/>
        </w:rPr>
        <w:drawing>
          <wp:inline distT="0" distB="0" distL="0" distR="0" wp14:anchorId="6692EA7C" wp14:editId="2D3A735C">
            <wp:extent cx="1426845" cy="93916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939165"/>
                    </a:xfrm>
                    <a:prstGeom prst="rect">
                      <a:avLst/>
                    </a:prstGeom>
                    <a:noFill/>
                  </pic:spPr>
                </pic:pic>
              </a:graphicData>
            </a:graphic>
          </wp:inline>
        </w:drawing>
      </w:r>
    </w:p>
    <w:p w:rsidR="006B3968" w:rsidRPr="0039223F" w:rsidRDefault="006B3968" w:rsidP="0039223F">
      <w:pPr>
        <w:tabs>
          <w:tab w:val="left" w:pos="432"/>
          <w:tab w:val="left" w:pos="864"/>
        </w:tabs>
        <w:suppressAutoHyphens/>
        <w:jc w:val="center"/>
        <w:rPr>
          <w:rFonts w:ascii="Times New Roman" w:eastAsia="Times New Roman" w:hAnsi="Times New Roman" w:cs="Times New Roman"/>
          <w:sz w:val="28"/>
          <w:szCs w:val="24"/>
          <w:lang w:eastAsia="es-BO"/>
        </w:rPr>
      </w:pPr>
      <w:r w:rsidRPr="0039223F">
        <w:rPr>
          <w:rFonts w:ascii="Times New Roman" w:eastAsia="Times New Roman" w:hAnsi="Times New Roman" w:cs="Times New Roman"/>
          <w:b/>
          <w:spacing w:val="-3"/>
          <w:sz w:val="28"/>
          <w:szCs w:val="24"/>
          <w:lang w:val="es-ES_tradnl" w:eastAsia="es-BO"/>
        </w:rPr>
        <w:t>C</w:t>
      </w:r>
      <w:r w:rsidR="0039223F" w:rsidRPr="0039223F">
        <w:rPr>
          <w:rFonts w:ascii="Times New Roman" w:eastAsia="Times New Roman" w:hAnsi="Times New Roman" w:cs="Times New Roman"/>
          <w:b/>
          <w:spacing w:val="-3"/>
          <w:sz w:val="28"/>
          <w:szCs w:val="24"/>
          <w:lang w:val="es-ES_tradnl" w:eastAsia="es-BO"/>
        </w:rPr>
        <w:t>onvención Interamericana para Prevenir y Sancionar la Tortura</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center" w:pos="4680"/>
        </w:tabs>
        <w:suppressAutoHyphens/>
        <w:jc w:val="both"/>
        <w:rPr>
          <w:rFonts w:ascii="Times New Roman" w:eastAsia="Times New Roman" w:hAnsi="Times New Roman" w:cs="Times New Roman"/>
          <w:spacing w:val="-3"/>
          <w:sz w:val="24"/>
          <w:szCs w:val="24"/>
          <w:lang w:val="es-ES_tradnl" w:eastAsia="es-BO"/>
        </w:rPr>
      </w:pPr>
      <w:r w:rsidRPr="0039223F">
        <w:rPr>
          <w:rFonts w:ascii="Times New Roman" w:eastAsia="Times New Roman" w:hAnsi="Times New Roman" w:cs="Times New Roman"/>
          <w:spacing w:val="-3"/>
          <w:sz w:val="24"/>
          <w:szCs w:val="24"/>
          <w:lang w:val="es-ES_tradnl" w:eastAsia="es-BO"/>
        </w:rPr>
        <w:t>Adoptada en Cartagena de Indias, Colombia, el 9 de diciembre</w:t>
      </w:r>
      <w:r w:rsidR="0039223F" w:rsidRPr="0039223F">
        <w:rPr>
          <w:rFonts w:ascii="Times New Roman" w:eastAsia="Times New Roman" w:hAnsi="Times New Roman" w:cs="Times New Roman"/>
          <w:spacing w:val="-3"/>
          <w:sz w:val="24"/>
          <w:szCs w:val="24"/>
          <w:lang w:val="es-ES_tradnl" w:eastAsia="es-BO"/>
        </w:rPr>
        <w:t xml:space="preserve"> </w:t>
      </w:r>
      <w:r w:rsidRPr="0039223F">
        <w:rPr>
          <w:rFonts w:ascii="Times New Roman" w:eastAsia="Times New Roman" w:hAnsi="Times New Roman" w:cs="Times New Roman"/>
          <w:spacing w:val="-3"/>
          <w:sz w:val="24"/>
          <w:szCs w:val="24"/>
          <w:lang w:val="es-ES_tradnl" w:eastAsia="es-BO"/>
        </w:rPr>
        <w:t>de 1985 en el decimoquinto período ordinario de sesiones de la Asamblea General</w:t>
      </w:r>
      <w:r w:rsidR="0039223F" w:rsidRPr="0039223F">
        <w:rPr>
          <w:rFonts w:ascii="Times New Roman" w:eastAsia="Times New Roman" w:hAnsi="Times New Roman" w:cs="Times New Roman"/>
          <w:spacing w:val="-3"/>
          <w:sz w:val="24"/>
          <w:szCs w:val="24"/>
          <w:lang w:val="es-ES_tradnl" w:eastAsia="es-BO"/>
        </w:rPr>
        <w:t>.</w:t>
      </w:r>
      <w:r w:rsidRPr="0039223F">
        <w:rPr>
          <w:rFonts w:ascii="Times New Roman" w:eastAsia="Times New Roman" w:hAnsi="Times New Roman" w:cs="Times New Roman"/>
          <w:spacing w:val="-3"/>
          <w:sz w:val="24"/>
          <w:szCs w:val="24"/>
          <w:lang w:val="es-ES_tradnl" w:eastAsia="es-BO"/>
        </w:rPr>
        <w:t xml:space="preserve"> </w:t>
      </w:r>
    </w:p>
    <w:p w:rsidR="0039223F" w:rsidRPr="0039223F" w:rsidRDefault="0039223F" w:rsidP="0039223F">
      <w:pPr>
        <w:tabs>
          <w:tab w:val="center" w:pos="4680"/>
        </w:tabs>
        <w:suppressAutoHyphens/>
        <w:jc w:val="both"/>
        <w:rPr>
          <w:rFonts w:ascii="Times New Roman" w:eastAsia="Times New Roman" w:hAnsi="Times New Roman" w:cs="Times New Roman"/>
          <w:spacing w:val="-3"/>
          <w:sz w:val="24"/>
          <w:szCs w:val="24"/>
          <w:lang w:val="es-ES_tradnl" w:eastAsia="es-BO"/>
        </w:rPr>
      </w:pPr>
    </w:p>
    <w:p w:rsidR="0039223F" w:rsidRPr="0039223F" w:rsidRDefault="0039223F" w:rsidP="0039223F">
      <w:pPr>
        <w:tabs>
          <w:tab w:val="center" w:pos="4680"/>
        </w:tabs>
        <w:suppressAutoHyphens/>
        <w:jc w:val="both"/>
        <w:rPr>
          <w:rFonts w:ascii="Times New Roman" w:eastAsia="Times New Roman" w:hAnsi="Times New Roman" w:cs="Times New Roman"/>
          <w:b/>
          <w:sz w:val="24"/>
          <w:szCs w:val="24"/>
          <w:lang w:eastAsia="es-BO"/>
        </w:rPr>
      </w:pPr>
      <w:r w:rsidRPr="0039223F">
        <w:rPr>
          <w:rFonts w:ascii="Times New Roman" w:eastAsia="Times New Roman" w:hAnsi="Times New Roman" w:cs="Times New Roman"/>
          <w:b/>
          <w:spacing w:val="-3"/>
          <w:sz w:val="24"/>
          <w:szCs w:val="24"/>
          <w:lang w:val="es-ES_tradnl" w:eastAsia="es-BO"/>
        </w:rPr>
        <w:t>Preámbulo</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Los Estados americanos signatarios de la presente Convención,</w:t>
      </w:r>
      <w:r w:rsidR="0039223F" w:rsidRPr="0039223F">
        <w:rPr>
          <w:rFonts w:ascii="Times New Roman" w:eastAsia="Times New Roman" w:hAnsi="Times New Roman" w:cs="Times New Roman"/>
          <w:spacing w:val="-3"/>
          <w:sz w:val="24"/>
          <w:szCs w:val="24"/>
          <w:lang w:val="es-ES_tradnl" w:eastAsia="es-BO"/>
        </w:rPr>
        <w:t xml:space="preserve"> c</w:t>
      </w:r>
      <w:r w:rsidRPr="0039223F">
        <w:rPr>
          <w:rFonts w:ascii="Times New Roman" w:eastAsia="Times New Roman" w:hAnsi="Times New Roman" w:cs="Times New Roman"/>
          <w:spacing w:val="-3"/>
          <w:sz w:val="24"/>
          <w:szCs w:val="24"/>
          <w:lang w:val="es-ES_tradnl" w:eastAsia="es-BO"/>
        </w:rPr>
        <w:t xml:space="preserve">onscientes de lo dispuesto en la Convención Americana sobre Derechos Humanos, en el sentido de que nadie debe ser sometido a tortura ni a penas o tratos crueles, inhumanos o degradantes;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Reafirmando que todo acto de tortura u otros tratos o penas crueles, inhumanos o degradantes constituyen una ofensa a la dignidad humana y una negación de los principios consagrados en la Carta de la Organización de los Estados Americanos y en la Carta de las Naciones Unidas y son violatorios de los derechos humanos y libertades fundamentales proclamados en la Declaración Americana de los Derechos y Deberes del Hombre y en la Declaración Universal de los Derechos Humanos; </w:t>
      </w:r>
    </w:p>
    <w:p w:rsidR="006B3968" w:rsidRPr="0039223F" w:rsidRDefault="006B3968" w:rsidP="0039223F">
      <w:pPr>
        <w:tabs>
          <w:tab w:val="left" w:pos="432"/>
          <w:tab w:val="left" w:pos="864"/>
        </w:tab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z w:val="24"/>
          <w:szCs w:val="24"/>
          <w:lang w:val="es-ES_tradnl" w:eastAsia="es-BO"/>
        </w:rPr>
        <w:t xml:space="preserve">Señalando que, para hacer efectivas las normas pertinentes contenidas en los instrumentos universales y regionales aludidos, es necesario elaborar una Convención Interamericana que prevenga y sancione la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Reiterando su propósito de consolidar en este continente las condiciones que permitan el reconocimiento y respeto de la dignidad inherente a la persona humana y aseguren el ejercicio pleno de sus liber</w:t>
      </w:r>
      <w:r w:rsidR="0039223F" w:rsidRPr="0039223F">
        <w:rPr>
          <w:rFonts w:ascii="Times New Roman" w:eastAsia="Times New Roman" w:hAnsi="Times New Roman" w:cs="Times New Roman"/>
          <w:spacing w:val="-3"/>
          <w:sz w:val="24"/>
          <w:szCs w:val="24"/>
          <w:lang w:val="es-ES_tradnl" w:eastAsia="es-BO"/>
        </w:rPr>
        <w:t xml:space="preserve">tades y derechos fundamentales. </w:t>
      </w:r>
      <w:r w:rsidRPr="0039223F">
        <w:rPr>
          <w:rFonts w:ascii="Times New Roman" w:eastAsia="Times New Roman" w:hAnsi="Times New Roman" w:cs="Times New Roman"/>
          <w:spacing w:val="-3"/>
          <w:sz w:val="24"/>
          <w:szCs w:val="24"/>
          <w:lang w:val="es-ES_tradnl" w:eastAsia="es-BO"/>
        </w:rPr>
        <w:t xml:space="preserve">Han convenido en lo siguiente: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se obligan a prevenir y a sancionar la tortura en los términos de la presente Convención. </w:t>
      </w:r>
    </w:p>
    <w:p w:rsidR="0039223F" w:rsidRDefault="0039223F" w:rsidP="0039223F">
      <w:pPr>
        <w:tabs>
          <w:tab w:val="left" w:pos="432"/>
          <w:tab w:val="left" w:pos="864"/>
        </w:tabs>
        <w:suppressAutoHyphens/>
        <w:jc w:val="both"/>
        <w:rPr>
          <w:rFonts w:ascii="Times New Roman" w:eastAsia="Times New Roman" w:hAnsi="Times New Roman" w:cs="Times New Roman"/>
          <w:b/>
          <w:spacing w:val="-3"/>
          <w:sz w:val="24"/>
          <w:szCs w:val="24"/>
          <w:lang w:val="es-ES_tradnl" w:eastAsia="es-BO"/>
        </w:rPr>
      </w:pPr>
    </w:p>
    <w:p w:rsidR="0039223F" w:rsidRDefault="0039223F" w:rsidP="0039223F">
      <w:pPr>
        <w:tabs>
          <w:tab w:val="left" w:pos="432"/>
          <w:tab w:val="left" w:pos="864"/>
        </w:tabs>
        <w:suppressAutoHyphens/>
        <w:jc w:val="both"/>
        <w:rPr>
          <w:rFonts w:ascii="Times New Roman" w:eastAsia="Times New Roman" w:hAnsi="Times New Roman" w:cs="Times New Roman"/>
          <w:b/>
          <w:spacing w:val="-3"/>
          <w:sz w:val="24"/>
          <w:szCs w:val="24"/>
          <w:lang w:val="es-ES_tradnl" w:eastAsia="es-BO"/>
        </w:rPr>
      </w:pP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lastRenderedPageBreak/>
        <w:t>Artículo 2</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Para los efectos de la presente Convención se entenderá por tortura todo acto realizado intencionalmente por el cual se inflijan a una persona penas o sufrimientos físicos o mentales, </w:t>
      </w:r>
      <w:proofErr w:type="gramStart"/>
      <w:r w:rsidRPr="0039223F">
        <w:rPr>
          <w:rFonts w:ascii="Times New Roman" w:eastAsia="Times New Roman" w:hAnsi="Times New Roman" w:cs="Times New Roman"/>
          <w:spacing w:val="-3"/>
          <w:sz w:val="24"/>
          <w:szCs w:val="24"/>
          <w:lang w:val="es-ES_tradnl" w:eastAsia="es-BO"/>
        </w:rPr>
        <w:t>con</w:t>
      </w:r>
      <w:proofErr w:type="gramEnd"/>
      <w:r w:rsidRPr="0039223F">
        <w:rPr>
          <w:rFonts w:ascii="Times New Roman" w:eastAsia="Times New Roman" w:hAnsi="Times New Roman" w:cs="Times New Roman"/>
          <w:spacing w:val="-3"/>
          <w:sz w:val="24"/>
          <w:szCs w:val="24"/>
          <w:lang w:val="es-ES_tradnl" w:eastAsia="es-BO"/>
        </w:rPr>
        <w:t xml:space="preserve">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No estarán comprendidos en el concepto de tortura las penas o sufrimientos físicos o mentales que sean únicamente consecuencia de medidas legales o inherentes a éstas, siempre que no incluyan la realización de los actos o la aplicación de los métodos a que se refiere el presente artículo. </w:t>
      </w:r>
    </w:p>
    <w:p w:rsidR="006B3968" w:rsidRPr="0039223F" w:rsidRDefault="006B3968" w:rsidP="0039223F">
      <w:pPr>
        <w:keepNext/>
        <w:jc w:val="both"/>
        <w:rPr>
          <w:rFonts w:ascii="Times New Roman" w:eastAsia="Times New Roman" w:hAnsi="Times New Roman" w:cs="Times New Roman"/>
          <w:b/>
          <w:bCs/>
          <w:spacing w:val="-3"/>
          <w:kern w:val="36"/>
          <w:sz w:val="24"/>
          <w:szCs w:val="24"/>
          <w:lang w:eastAsia="es-BO"/>
        </w:rPr>
      </w:pPr>
      <w:r w:rsidRPr="0039223F">
        <w:rPr>
          <w:rFonts w:ascii="Times New Roman" w:eastAsia="Times New Roman" w:hAnsi="Times New Roman" w:cs="Times New Roman"/>
          <w:b/>
          <w:bCs/>
          <w:spacing w:val="-3"/>
          <w:kern w:val="36"/>
          <w:sz w:val="24"/>
          <w:szCs w:val="24"/>
          <w:lang w:val="es-ES_tradnl" w:eastAsia="es-BO"/>
        </w:rPr>
        <w:t xml:space="preserve">Artículo 3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Serán responsables del delito de tortura: </w:t>
      </w:r>
    </w:p>
    <w:p w:rsidR="006B3968" w:rsidRPr="0039223F" w:rsidRDefault="0039223F" w:rsidP="0039223F">
      <w:pPr>
        <w:tabs>
          <w:tab w:val="left" w:pos="432"/>
          <w:tab w:val="left" w:pos="864"/>
        </w:tabs>
        <w:suppressAutoHyphens/>
        <w:jc w:val="both"/>
        <w:rPr>
          <w:rFonts w:ascii="Times New Roman" w:eastAsia="Times New Roman" w:hAnsi="Times New Roman" w:cs="Times New Roman"/>
          <w:sz w:val="24"/>
          <w:szCs w:val="24"/>
          <w:lang w:eastAsia="es-BO"/>
        </w:rPr>
      </w:pPr>
      <w:r>
        <w:rPr>
          <w:rFonts w:ascii="Times New Roman" w:eastAsia="Times New Roman" w:hAnsi="Times New Roman" w:cs="Times New Roman"/>
          <w:spacing w:val="-3"/>
          <w:sz w:val="24"/>
          <w:szCs w:val="24"/>
          <w:lang w:val="es-ES_tradnl" w:eastAsia="es-BO"/>
        </w:rPr>
        <w:t>a)</w:t>
      </w:r>
      <w:r w:rsidRPr="0039223F">
        <w:rPr>
          <w:rFonts w:ascii="Times New Roman" w:eastAsia="Times New Roman" w:hAnsi="Times New Roman" w:cs="Times New Roman"/>
          <w:spacing w:val="-3"/>
          <w:sz w:val="24"/>
          <w:szCs w:val="24"/>
          <w:lang w:val="es-ES_tradnl" w:eastAsia="es-BO"/>
        </w:rPr>
        <w:t xml:space="preserve"> Los</w:t>
      </w:r>
      <w:r w:rsidR="006B3968" w:rsidRPr="0039223F">
        <w:rPr>
          <w:rFonts w:ascii="Times New Roman" w:eastAsia="Times New Roman" w:hAnsi="Times New Roman" w:cs="Times New Roman"/>
          <w:spacing w:val="-3"/>
          <w:sz w:val="24"/>
          <w:szCs w:val="24"/>
          <w:lang w:val="es-ES_tradnl" w:eastAsia="es-BO"/>
        </w:rPr>
        <w:t xml:space="preserve"> empleados o funcionarios públicos que actuando en ese carácter ordenen, instiguen, induzcan a su comisión, lo cometan directamente o que, pudiendo impedirlo, no lo hagan.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b</w:t>
      </w:r>
      <w:r w:rsidR="0039223F">
        <w:rPr>
          <w:rFonts w:ascii="Times New Roman" w:eastAsia="Times New Roman" w:hAnsi="Times New Roman" w:cs="Times New Roman"/>
          <w:spacing w:val="-3"/>
          <w:sz w:val="24"/>
          <w:szCs w:val="24"/>
          <w:lang w:val="es-ES_tradnl" w:eastAsia="es-BO"/>
        </w:rPr>
        <w:t>) L</w:t>
      </w:r>
      <w:r w:rsidRPr="0039223F">
        <w:rPr>
          <w:rFonts w:ascii="Times New Roman" w:eastAsia="Times New Roman" w:hAnsi="Times New Roman" w:cs="Times New Roman"/>
          <w:spacing w:val="-3"/>
          <w:sz w:val="24"/>
          <w:szCs w:val="24"/>
          <w:lang w:val="es-ES_tradnl" w:eastAsia="es-BO"/>
        </w:rPr>
        <w:t xml:space="preserve">as personas que a instigación de los funcionarios o empleados públicos a que se refiere el inciso a. ordenen, instiguen o induzcan a su comisión, lo cometan directamente o sean cómplices.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4</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El hecho de haber actuado bajo órdenes superiores no eximirá de la responsabilidad penal correspondiente.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5</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No se invocará ni admitirá como justificación del delito de tortura la existencia de circunstancias tales como estado de guerra, amenaza de guerra, estado de sitio o de emergencia, conmoción o conflicto interior, suspensión de garantías constitucionales, la inestabilidad política interna u otras emergencias o calamidades públicas.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Ni la peligrosidad del detenido o penado, ni la inseguridad del establecimiento carcelario o penitenciario pueden justificar la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6</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De conformidad con lo dispuesto en el artículo 1, los Estados partes tomarán medidas efectivas para prevenir y sancionar la tortura en el ámbito de su jurisdicción.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lastRenderedPageBreak/>
        <w:t xml:space="preserve">Los Estados partes se asegurarán de que todos los actos de tortura y los intentos de cometer tales actos constituyan delitos conforme a su derecho penal, estableciendo para castigarlos sanciones severas que tengan en cuenta su gravedad.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Igualmente, los Estados partes tomarán medidas efectivas para prevenir y sancionar, además, otros tratos o penas crueles, inhumanos o degradantes en el ámbito de su jurisdicción.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7</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tomarán medidas para que, en el adiestramiento de agentes de la policía y de otros funcionarios públicos responsables de la custodia de las personas privadas de su libertad, provisional o definitivamente, en los interrogatorios, detenciones o arrestos, se ponga especial énfasis en la prohibición del empleo de la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Igualmente, los Estados partes tomarán medidas similares para evitar otros tratos o penas crueles, inhumanos o degradantes.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8</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garantizarán a toda persona que denuncie haber sido sometida a tortura en el ámbito de su jurisdicción el derecho a que el caso sea examinado imparcialmente.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Una vez agotado el ordenamiento jurídico interno del respectivo Estado y los recursos que éste prevé, el caso podrá ser sometido a instancias internacionales cuya competencia haya sido aceptada por ese Estado.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9</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se comprometen a incorporar en sus legislaciones nacionales normas que garanticen una compensación adecuada para las víctimas del delito de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Nada de lo dispuesto en este artículo afectará el derecho que puedan tener la víctima u otras personas de recibir compensación en virtud de legislación nacional existente.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10</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Ninguna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lastRenderedPageBreak/>
        <w:t>Artículo 11</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tomarán las providencias necesarias para conceder la extradición de toda persona acusada de haber cometido el delito de tortura o condenada por la comisión de ese delito, de conformidad con sus respectivas legislaciones nacionales sobre extradición y sus obligaciones internacionales en esta materia.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12</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Todo Estado parte tomará las medidas necesarias para establecer su jurisdicción sobre el delito descrito en la presente Convención en los siguientes casos: </w:t>
      </w:r>
    </w:p>
    <w:p w:rsidR="006B3968" w:rsidRPr="00027DD9" w:rsidRDefault="00027DD9" w:rsidP="00027DD9">
      <w:pPr>
        <w:jc w:val="both"/>
        <w:rPr>
          <w:rFonts w:ascii="Times New Roman" w:eastAsia="Times New Roman" w:hAnsi="Times New Roman" w:cs="Times New Roman"/>
          <w:sz w:val="24"/>
          <w:szCs w:val="24"/>
          <w:lang w:eastAsia="es-BO"/>
        </w:rPr>
      </w:pPr>
      <w:r>
        <w:rPr>
          <w:rFonts w:ascii="Times New Roman" w:eastAsia="Times New Roman" w:hAnsi="Times New Roman" w:cs="Times New Roman"/>
          <w:sz w:val="24"/>
          <w:szCs w:val="24"/>
          <w:lang w:val="es-ES_tradnl" w:eastAsia="es-BO"/>
        </w:rPr>
        <w:t>a)</w:t>
      </w:r>
      <w:r w:rsidRPr="00027DD9">
        <w:rPr>
          <w:rFonts w:ascii="Times New Roman" w:eastAsia="Times New Roman" w:hAnsi="Times New Roman" w:cs="Times New Roman"/>
          <w:sz w:val="24"/>
          <w:szCs w:val="24"/>
          <w:lang w:val="es-ES_tradnl" w:eastAsia="es-BO"/>
        </w:rPr>
        <w:t xml:space="preserve"> Cuando</w:t>
      </w:r>
      <w:r w:rsidR="006B3968" w:rsidRPr="00027DD9">
        <w:rPr>
          <w:rFonts w:ascii="Times New Roman" w:eastAsia="Times New Roman" w:hAnsi="Times New Roman" w:cs="Times New Roman"/>
          <w:sz w:val="24"/>
          <w:szCs w:val="24"/>
          <w:lang w:val="es-ES_tradnl" w:eastAsia="es-BO"/>
        </w:rPr>
        <w:t xml:space="preserve"> la tortura haya sido cometida en el ámbito de su jurisdicción; </w:t>
      </w:r>
    </w:p>
    <w:p w:rsidR="006B3968" w:rsidRPr="0039223F" w:rsidRDefault="00027DD9" w:rsidP="0039223F">
      <w:pPr>
        <w:tabs>
          <w:tab w:val="left" w:pos="432"/>
          <w:tab w:val="left" w:pos="864"/>
        </w:tabs>
        <w:suppressAutoHyphens/>
        <w:jc w:val="both"/>
        <w:rPr>
          <w:rFonts w:ascii="Times New Roman" w:eastAsia="Times New Roman" w:hAnsi="Times New Roman" w:cs="Times New Roman"/>
          <w:sz w:val="24"/>
          <w:szCs w:val="24"/>
          <w:lang w:eastAsia="es-BO"/>
        </w:rPr>
      </w:pPr>
      <w:r>
        <w:rPr>
          <w:rFonts w:ascii="Times New Roman" w:eastAsia="Times New Roman" w:hAnsi="Times New Roman" w:cs="Times New Roman"/>
          <w:spacing w:val="-3"/>
          <w:sz w:val="24"/>
          <w:szCs w:val="24"/>
          <w:lang w:val="es-ES_tradnl" w:eastAsia="es-BO"/>
        </w:rPr>
        <w:t>b) C</w:t>
      </w:r>
      <w:r w:rsidR="006B3968" w:rsidRPr="0039223F">
        <w:rPr>
          <w:rFonts w:ascii="Times New Roman" w:eastAsia="Times New Roman" w:hAnsi="Times New Roman" w:cs="Times New Roman"/>
          <w:spacing w:val="-3"/>
          <w:sz w:val="24"/>
          <w:szCs w:val="24"/>
          <w:lang w:val="es-ES_tradnl" w:eastAsia="es-BO"/>
        </w:rPr>
        <w:t xml:space="preserve">uando el presunto delincuente tenga su nacionalidad; o </w:t>
      </w:r>
    </w:p>
    <w:p w:rsidR="006B3968" w:rsidRPr="0039223F" w:rsidRDefault="006B3968" w:rsidP="0039223F">
      <w:pPr>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z w:val="24"/>
          <w:szCs w:val="24"/>
          <w:lang w:val="es-ES_tradnl" w:eastAsia="es-BO"/>
        </w:rPr>
        <w:t>c</w:t>
      </w:r>
      <w:r w:rsidR="00027DD9">
        <w:rPr>
          <w:rFonts w:ascii="Times New Roman" w:eastAsia="Times New Roman" w:hAnsi="Times New Roman" w:cs="Times New Roman"/>
          <w:sz w:val="24"/>
          <w:szCs w:val="24"/>
          <w:lang w:val="es-ES_tradnl" w:eastAsia="es-BO"/>
        </w:rPr>
        <w:t>) C</w:t>
      </w:r>
      <w:r w:rsidRPr="0039223F">
        <w:rPr>
          <w:rFonts w:ascii="Times New Roman" w:eastAsia="Times New Roman" w:hAnsi="Times New Roman" w:cs="Times New Roman"/>
          <w:sz w:val="24"/>
          <w:szCs w:val="24"/>
          <w:lang w:val="es-ES_tradnl" w:eastAsia="es-BO"/>
        </w:rPr>
        <w:t xml:space="preserve">uando la víctima sea nacional de ese Estado y éste lo considere apropiado. </w:t>
      </w:r>
    </w:p>
    <w:p w:rsidR="006B3968" w:rsidRPr="0039223F" w:rsidRDefault="006B3968" w:rsidP="0039223F">
      <w:pPr>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z w:val="24"/>
          <w:szCs w:val="24"/>
          <w:lang w:val="es-ES_tradnl" w:eastAsia="es-BO"/>
        </w:rPr>
        <w:t xml:space="preserve">Todo Estado parte tomará, además, las medidas necesarias para establecer su jurisdicción sobre el delito descrito en la presente Convención cuando el presunto delincuente se encuentre en el ámbito de su jurisdicción y no proceda a extraditarlo de conformidad con el artículo 11.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no excluye la jurisdicción penal ejercida de conformidad con el derecho interno.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13</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El delito a que se hace referencia en el artículo 2 se considerará incluido entre los delitos que dan lugar a extradición en todo tratado de extradición celebrado entre Estados partes.  Los Estados partes se comprometen a incluir el delito de tortura como caso de extradición en todo tratado de extradición que celebren entre sí en el futuro.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Todo Estado parte que subordine la extradición a la existencia de un tratado podrá, si recibe de otro Estado parte con el que no tiene tratado una solicitud de extradición, considerar la presente Convención como la base jurídica necesaria para la extradición referente  al delito de tortura.  La extradición estará sujeta a las demás condiciones exigibles por el derecho del Estado requerido.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que no subordinen la extradición a la existencia de un tratado reconocerán dichos delitos como casos de extradición entre ellos, a reserva de las condiciones exigidas por el derecho del Estado requerido.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No se concederá la extradición ni se procederá a la devolución de la persona requerida cuando haya presunción fundada de que corre peligro su vida, de que será sometido a tortura, tratos </w:t>
      </w:r>
      <w:r w:rsidRPr="0039223F">
        <w:rPr>
          <w:rFonts w:ascii="Times New Roman" w:eastAsia="Times New Roman" w:hAnsi="Times New Roman" w:cs="Times New Roman"/>
          <w:spacing w:val="-3"/>
          <w:sz w:val="24"/>
          <w:szCs w:val="24"/>
          <w:lang w:val="es-ES_tradnl" w:eastAsia="es-BO"/>
        </w:rPr>
        <w:lastRenderedPageBreak/>
        <w:t xml:space="preserve">crueles, inhumanos o degradantes o de que será juzgada por tribunales de excepción o ad hoc en el Estado requirente.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14</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Cuando un Estado parte no conceda la extradición, someterá el caso a sus autoridades competentes como si el delito se hubiera cometido en el ámbito de su jurisdicción, para efectos de investigación y, cuando corresponda, de proceso penal, de conformidad con su legislación nacional.  La decisión que adopten dichas autoridades será comunicada al Estado que haya solicitado la extradición.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15</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Nada de lo dispuesto en la presente Convención podrá ser interpretado como limitación del derecho de asilo, cuando proceda, ni como modificación a las obligaciones de los Estados partes en materia de extradición.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16</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deja a salvo lo dispuesto por la Convención Americana sobre Derechos Humanos, por otras convenciones sobre la materia y por el Estatuto de la Comisión Interamericana de Derechos Humanos respecto del delito de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17</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se comprometen a informar a la Comisión Interamericana de Derechos Humanos acerca de las medidas legislativas, judiciales, administrativas y de otro orden que hayan adoptado en aplicación de la presente Convención.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De conformidad con sus atribuciones, la Comisión Interamericana de Derechos Humanos procurará analizar, en su informe anual, la situación que prevalezca en los Estados miembros de la Organización de los Estados Americanos en lo que respecta a la prevención y supresión de la tortura.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18</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está abierta a la firma de los Estados miembros de la Organización de los Estados Americanos.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 xml:space="preserve">Artículo 19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está sujeta a ratificación.  Los instrumentos de ratificación se depositarán en la Secretaría General de la Organización de los Estados Americanos.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lastRenderedPageBreak/>
        <w:t>Artículo 20</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queda abierta a la adhesión de cualquier otro Estado americano.  Los instrumentos de adhesión se depositarán en la Secretaría General de la Organización de los Estados Americanos.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21</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Los Estados partes podrán formular reservas a la presente Convención al momento de aprobarla, firmarla, ratificarla o adherir a ella, siempre que no sean incompatibles con el objeto y propósito de la Convención y versen sobre una o más disposiciones específicas.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22</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entrará en vigor el trigésimo día a partir de la fecha en que haya sido depositado el segundo instrumento de ratificación.  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23</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La presente Convención regirá indefinidamente, pero cualquiera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b/>
          <w:spacing w:val="-3"/>
          <w:sz w:val="24"/>
          <w:szCs w:val="24"/>
          <w:lang w:val="es-ES_tradnl" w:eastAsia="es-BO"/>
        </w:rPr>
        <w:t>Artículo 24</w:t>
      </w:r>
      <w:r w:rsidRPr="0039223F">
        <w:rPr>
          <w:rFonts w:ascii="Times New Roman" w:eastAsia="Times New Roman" w:hAnsi="Times New Roman" w:cs="Times New Roman"/>
          <w:spacing w:val="-3"/>
          <w:sz w:val="24"/>
          <w:szCs w:val="24"/>
          <w:lang w:val="es-ES_tradnl" w:eastAsia="es-BO"/>
        </w:rPr>
        <w:t xml:space="preserve"> </w:t>
      </w:r>
    </w:p>
    <w:p w:rsidR="006B3968" w:rsidRPr="0039223F" w:rsidRDefault="006B3968" w:rsidP="0039223F">
      <w:pPr>
        <w:tabs>
          <w:tab w:val="left" w:pos="432"/>
          <w:tab w:val="left" w:pos="864"/>
        </w:tabs>
        <w:suppressAutoHyphens/>
        <w:jc w:val="both"/>
        <w:rPr>
          <w:rFonts w:ascii="Times New Roman" w:eastAsia="Times New Roman" w:hAnsi="Times New Roman" w:cs="Times New Roman"/>
          <w:sz w:val="24"/>
          <w:szCs w:val="24"/>
          <w:lang w:eastAsia="es-BO"/>
        </w:rPr>
      </w:pPr>
      <w:r w:rsidRPr="0039223F">
        <w:rPr>
          <w:rFonts w:ascii="Times New Roman" w:eastAsia="Times New Roman" w:hAnsi="Times New Roman" w:cs="Times New Roman"/>
          <w:spacing w:val="-3"/>
          <w:sz w:val="24"/>
          <w:szCs w:val="24"/>
          <w:lang w:val="es-ES_tradnl" w:eastAsia="es-BO"/>
        </w:rPr>
        <w:t xml:space="preserve">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hubiere. </w:t>
      </w:r>
      <w:r w:rsidRPr="0039223F">
        <w:rPr>
          <w:rFonts w:ascii="Times New Roman" w:eastAsia="Times New Roman" w:hAnsi="Times New Roman" w:cs="Times New Roman"/>
          <w:sz w:val="24"/>
          <w:szCs w:val="24"/>
          <w:lang w:val="es-ES_tradnl" w:eastAsia="es-BO"/>
        </w:rPr>
        <w:t> </w:t>
      </w:r>
      <w:bookmarkStart w:id="0" w:name="_GoBack"/>
      <w:bookmarkEnd w:id="0"/>
    </w:p>
    <w:sectPr w:rsidR="006B3968" w:rsidRPr="00392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65C"/>
    <w:multiLevelType w:val="hybridMultilevel"/>
    <w:tmpl w:val="94B8D98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57CB448E"/>
    <w:multiLevelType w:val="hybridMultilevel"/>
    <w:tmpl w:val="4700260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5A4D054E"/>
    <w:multiLevelType w:val="hybridMultilevel"/>
    <w:tmpl w:val="EB8843F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68"/>
    <w:rsid w:val="00027DD9"/>
    <w:rsid w:val="0039223F"/>
    <w:rsid w:val="006B3968"/>
    <w:rsid w:val="00A177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23F"/>
    <w:rPr>
      <w:rFonts w:ascii="Tahoma" w:hAnsi="Tahoma" w:cs="Tahoma"/>
      <w:sz w:val="16"/>
      <w:szCs w:val="16"/>
    </w:rPr>
  </w:style>
  <w:style w:type="paragraph" w:styleId="Prrafodelista">
    <w:name w:val="List Paragraph"/>
    <w:basedOn w:val="Normal"/>
    <w:uiPriority w:val="34"/>
    <w:qFormat/>
    <w:rsid w:val="00392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23F"/>
    <w:rPr>
      <w:rFonts w:ascii="Tahoma" w:hAnsi="Tahoma" w:cs="Tahoma"/>
      <w:sz w:val="16"/>
      <w:szCs w:val="16"/>
    </w:rPr>
  </w:style>
  <w:style w:type="paragraph" w:styleId="Prrafodelista">
    <w:name w:val="List Paragraph"/>
    <w:basedOn w:val="Normal"/>
    <w:uiPriority w:val="34"/>
    <w:qFormat/>
    <w:rsid w:val="0039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9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0CDC-109A-48B1-98AD-7F832F0F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10289</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2012-09-18T16:58:00Z</dcterms:created>
  <dcterms:modified xsi:type="dcterms:W3CDTF">2012-09-18T16:58:00Z</dcterms:modified>
</cp:coreProperties>
</file>