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B97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72EF" w:rsidRDefault="00B972EF">
            <w:pPr>
              <w:rPr>
                <w:rFonts w:eastAsia="Times New Roman"/>
              </w:rPr>
            </w:pPr>
          </w:p>
          <w:p w:rsidR="00B972EF" w:rsidRDefault="00B972EF">
            <w:pPr>
              <w:rPr>
                <w:rFonts w:eastAsia="Times New Roman"/>
              </w:rPr>
            </w:pPr>
          </w:p>
          <w:p w:rsidR="00B972EF" w:rsidRDefault="0000135E">
            <w:pPr>
              <w:pStyle w:val="NormalWeb"/>
              <w:spacing w:after="0" w:afterAutospacing="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069</w:t>
            </w:r>
          </w:p>
          <w:p w:rsidR="00B972EF" w:rsidRDefault="0000135E">
            <w:pPr>
              <w:pStyle w:val="NormalWeb"/>
              <w:spacing w:after="0" w:afterAutospacing="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15 DE DICIEMBRE DE 2010</w:t>
            </w:r>
          </w:p>
          <w:p w:rsidR="00B972EF" w:rsidRDefault="0000135E">
            <w:pPr>
              <w:pStyle w:val="NormalWeb"/>
              <w:spacing w:after="0" w:afterAutospacing="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B972EF" w:rsidRDefault="0000135E">
            <w:pPr>
              <w:pStyle w:val="NormalWeb"/>
              <w:spacing w:line="240" w:lineRule="atLeast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B972EF" w:rsidRDefault="0000135E">
            <w:pPr>
              <w:pStyle w:val="NormalWeb"/>
              <w:spacing w:line="240" w:lineRule="atLeast"/>
              <w:ind w:left="600" w:hanging="60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B972EF" w:rsidRDefault="0000135E">
            <w:pPr>
              <w:pStyle w:val="NormalWeb"/>
              <w:spacing w:line="240" w:lineRule="atLeast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jc w:val="center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ASAMBLEA LEGISLATIVA PLURINACIONAL,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DECRETA: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Único. </w:t>
            </w:r>
            <w:r>
              <w:rPr>
                <w:rFonts w:ascii="Arial" w:hAnsi="Arial" w:cs="Arial"/>
              </w:rPr>
              <w:t>De conformidad con el artículo 158, parágrafo I, atribución 14ª de la Constitución Política del Estado, se ratifica las “Enmiendas a la Constitución de la Organización Internacional para las Migraciones”, adoptadas por el Consejo</w:t>
            </w:r>
            <w:r w:rsidR="00DE7A5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de la Organización Internacional para las Migraciones, mediante la aprobación de la Resolución Núm. 997 (LXXVI) en su 421ª sesión, el 24 de noviembre de mil novecientos noventa y ocho años.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Órgano Ejecutivo, para fines constitucionales.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dada en la Sala de Sesiones de la Asamblea Legislativa Plurinacional, a los ocho días del mes de diciembre del año dos mil diez.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 w:line="300" w:lineRule="atLeast"/>
              <w:ind w:right="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Fdo. René Oscar Martínez </w:t>
            </w:r>
            <w:proofErr w:type="spellStart"/>
            <w:r>
              <w:rPr>
                <w:rFonts w:ascii="Arial" w:hAnsi="Arial" w:cs="Arial"/>
              </w:rPr>
              <w:t>Callahuanca</w:t>
            </w:r>
            <w:proofErr w:type="spellEnd"/>
            <w:r>
              <w:rPr>
                <w:rFonts w:ascii="Arial" w:hAnsi="Arial" w:cs="Arial"/>
              </w:rPr>
              <w:t xml:space="preserve">, Héctor Enrique Arce </w:t>
            </w:r>
            <w:proofErr w:type="spellStart"/>
            <w:r>
              <w:rPr>
                <w:rFonts w:ascii="Arial" w:hAnsi="Arial" w:cs="Arial"/>
              </w:rPr>
              <w:t>Zaconeta</w:t>
            </w:r>
            <w:proofErr w:type="spellEnd"/>
            <w:r>
              <w:rPr>
                <w:rFonts w:ascii="Arial" w:hAnsi="Arial" w:cs="Arial"/>
              </w:rPr>
              <w:t xml:space="preserve">, Andrés </w:t>
            </w:r>
            <w:proofErr w:type="spellStart"/>
            <w:r>
              <w:rPr>
                <w:rFonts w:ascii="Arial" w:hAnsi="Arial" w:cs="Arial"/>
              </w:rPr>
              <w:t>A.Villca</w:t>
            </w:r>
            <w:proofErr w:type="spellEnd"/>
            <w:r>
              <w:rPr>
                <w:rFonts w:ascii="Arial" w:hAnsi="Arial" w:cs="Arial"/>
              </w:rPr>
              <w:t xml:space="preserve"> Daza, Clementina Garnica Cruz, José Antonio </w:t>
            </w:r>
            <w:proofErr w:type="spellStart"/>
            <w:r>
              <w:rPr>
                <w:rFonts w:ascii="Arial" w:hAnsi="Arial" w:cs="Arial"/>
              </w:rPr>
              <w:t>Yucra</w:t>
            </w:r>
            <w:proofErr w:type="spellEnd"/>
            <w:r>
              <w:rPr>
                <w:rFonts w:ascii="Arial" w:hAnsi="Arial" w:cs="Arial"/>
              </w:rPr>
              <w:t xml:space="preserve"> Paredes, Ángel David Cortés Villegas.</w:t>
            </w:r>
          </w:p>
          <w:p w:rsidR="00B972EF" w:rsidRDefault="0000135E">
            <w:pPr>
              <w:pStyle w:val="NormalWeb"/>
              <w:spacing w:after="0" w:afterAutospacing="0"/>
              <w:ind w:right="2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ind w:right="20"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B972EF" w:rsidRDefault="0000135E">
            <w:pPr>
              <w:pStyle w:val="NormalWeb"/>
              <w:spacing w:after="0" w:afterAutospacing="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ind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after="0" w:afterAutospacing="0"/>
              <w:ind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Palacio de Gobierno de la ciudad de La Paz, a los quince días del mes de diciembre de dos mil diez años.</w:t>
            </w:r>
          </w:p>
          <w:p w:rsidR="00B972EF" w:rsidRDefault="0000135E">
            <w:pPr>
              <w:pStyle w:val="NormalWeb"/>
              <w:spacing w:after="0" w:afterAutospacing="0"/>
              <w:ind w:left="40" w:hanging="4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B972EF" w:rsidRDefault="0000135E">
            <w:pPr>
              <w:pStyle w:val="NormalWeb"/>
              <w:spacing w:line="240" w:lineRule="atLeast"/>
              <w:ind w:firstLine="900"/>
              <w:divId w:val="1294292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FDO. EVO MORALES AYMA</w:t>
            </w:r>
            <w:r>
              <w:rPr>
                <w:rFonts w:ascii="Arial" w:hAnsi="Arial" w:cs="Arial"/>
              </w:rPr>
              <w:t xml:space="preserve">, David </w:t>
            </w:r>
            <w:proofErr w:type="spellStart"/>
            <w:r>
              <w:rPr>
                <w:rFonts w:ascii="Arial" w:hAnsi="Arial" w:cs="Arial"/>
              </w:rPr>
              <w:t>Choquehuanca</w:t>
            </w:r>
            <w:proofErr w:type="spellEnd"/>
            <w:r>
              <w:rPr>
                <w:rFonts w:ascii="Arial" w:hAnsi="Arial" w:cs="Arial"/>
              </w:rPr>
              <w:t xml:space="preserve"> Céspedes, Oscar Coca </w:t>
            </w:r>
            <w:proofErr w:type="spellStart"/>
            <w:r>
              <w:rPr>
                <w:rFonts w:ascii="Arial" w:hAnsi="Arial" w:cs="Arial"/>
              </w:rPr>
              <w:t>Antezana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B972EF" w:rsidRDefault="0000135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972EF" w:rsidTr="003D736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972EF" w:rsidRDefault="00B972EF">
            <w:pPr>
              <w:jc w:val="right"/>
              <w:rPr>
                <w:rFonts w:eastAsia="Times New Roman"/>
                <w:color w:val="auto"/>
              </w:rPr>
            </w:pPr>
          </w:p>
        </w:tc>
      </w:tr>
    </w:tbl>
    <w:p w:rsidR="0000135E" w:rsidRDefault="0000135E">
      <w:pPr>
        <w:rPr>
          <w:rFonts w:eastAsia="Times New Roman"/>
          <w:color w:val="auto"/>
        </w:rPr>
      </w:pPr>
    </w:p>
    <w:sectPr w:rsidR="00001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28"/>
    <w:rsid w:val="0000135E"/>
    <w:rsid w:val="003D736E"/>
    <w:rsid w:val="00B972EF"/>
    <w:rsid w:val="00DE7A5A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AD519F-D15F-4A15-A0CF-76C8B7B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1366</CharactersWithSpaces>
  <SharedDoc>false</SharedDoc>
  <HyperlinkBase>D:\gaceta_ediciones_doc\2010\203NEC\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subject/>
  <dc:creator>pc</dc:creator>
  <cp:keywords/>
  <dc:description/>
  <cp:lastModifiedBy>pc</cp:lastModifiedBy>
  <cp:revision>4</cp:revision>
  <dcterms:created xsi:type="dcterms:W3CDTF">2014-06-17T16:07:00Z</dcterms:created>
  <dcterms:modified xsi:type="dcterms:W3CDTF">2014-06-17T21:03:00Z</dcterms:modified>
</cp:coreProperties>
</file>