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60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BC609E">
            <w:pPr>
              <w:rPr>
                <w:rFonts w:eastAsia="Times New Roman"/>
              </w:rPr>
            </w:pPr>
          </w:p>
          <w:p w:rsidR="00000000" w:rsidRDefault="00BC609E">
            <w:pPr>
              <w:pStyle w:val="NormalWeb"/>
              <w:spacing w:after="0" w:afterAutospacing="0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Nº 139</w:t>
            </w:r>
          </w:p>
          <w:p w:rsidR="00000000" w:rsidRDefault="00BC609E">
            <w:pPr>
              <w:pStyle w:val="NormalWeb"/>
              <w:spacing w:after="0" w:afterAutospacing="0"/>
              <w:ind w:left="320" w:right="260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DE 14 DE JUNIO DE 2011</w:t>
            </w:r>
          </w:p>
          <w:p w:rsidR="00000000" w:rsidRDefault="00BC609E">
            <w:pPr>
              <w:pStyle w:val="NormalWeb"/>
              <w:spacing w:after="0" w:afterAutospacing="0"/>
              <w:ind w:left="320" w:right="260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000000" w:rsidRDefault="00BC609E">
            <w:pPr>
              <w:pStyle w:val="NormalWeb"/>
              <w:spacing w:after="0" w:afterAutospacing="0"/>
              <w:ind w:left="320" w:right="260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EVO MORALES AYMA</w:t>
            </w:r>
          </w:p>
          <w:p w:rsidR="00000000" w:rsidRDefault="00BC609E">
            <w:pPr>
              <w:pStyle w:val="NormalWeb"/>
              <w:spacing w:after="0" w:afterAutospacing="0"/>
              <w:ind w:left="320" w:right="260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CONSTITUCIONAL DEL ESTADO PLURINACIONAL DE BOLIVIA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cuanto, la Asamblea Legislativa Plurinacional, ha sancionado la siguiente Ley: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ASAMBLEA LEGISLATIVA PLURINACIONAL,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 E C R E T A :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BC609E">
            <w:pPr>
              <w:pStyle w:val="NormalWeb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1. </w:t>
            </w:r>
            <w:r>
              <w:rPr>
                <w:rFonts w:ascii="Arial" w:hAnsi="Arial" w:cs="Arial"/>
              </w:rPr>
              <w:t>Se declara el 24 de mayo de cada año como “DIA NACIONAL CONTRA EL RACISMO Y TODA FORMA DE DISCRIMINACIÓN”, en todo el territorio del Estado Plurinacional de Bolivia.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2. </w:t>
            </w:r>
            <w:bookmarkStart w:id="0" w:name="_GoBack"/>
            <w:r>
              <w:rPr>
                <w:rFonts w:ascii="Arial" w:hAnsi="Arial" w:cs="Arial"/>
              </w:rPr>
              <w:t>Cada 2</w:t>
            </w:r>
            <w:r>
              <w:rPr>
                <w:rFonts w:ascii="Arial" w:hAnsi="Arial" w:cs="Arial"/>
              </w:rPr>
              <w:t>4 de mayo todas las instituciones públicas y privadas del sistema educativo boliviano, así como las entidades públicas del Estado Plurinacional de Bolivia realizarán actos públicos de educación, prevención y sensibilización en contra del racismo y toda for</w:t>
            </w:r>
            <w:r>
              <w:rPr>
                <w:rFonts w:ascii="Arial" w:hAnsi="Arial" w:cs="Arial"/>
              </w:rPr>
              <w:t>ma de discriminación.</w:t>
            </w:r>
          </w:p>
          <w:bookmarkEnd w:id="0"/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000000" w:rsidRDefault="00BC609E">
            <w:pPr>
              <w:pStyle w:val="NormalWeb"/>
              <w:jc w:val="center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DISPOSICIÓN ABROGATORIA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ÚNICA. </w:t>
            </w:r>
            <w:r>
              <w:rPr>
                <w:rFonts w:ascii="Arial" w:hAnsi="Arial" w:cs="Arial"/>
              </w:rPr>
              <w:t>Queda abrogado el Decreto Supremo Nº 131 de 20 de mayo de 2009.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Remítase al Órgano Ejecutivo, para fines constitucionales.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Es dada en la Sala de Sesiones de la Asamblea Legislativa Plurinacional, a los veintitrés días del mes de mayo del año dos mil once.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Fdo. René Oscar Martínez Callahuanca, Héctor Enrique Arce Zaconeta, Zonia Guardia Melgar, Carmen García M., Esteban Ramír</w:t>
            </w:r>
            <w:r>
              <w:rPr>
                <w:rFonts w:ascii="Arial" w:hAnsi="Arial" w:cs="Arial"/>
              </w:rPr>
              <w:t xml:space="preserve">ez Torrico, Ángel David Cortés Villegas. </w:t>
            </w:r>
          </w:p>
          <w:p w:rsidR="00000000" w:rsidRDefault="00BC609E">
            <w:pPr>
              <w:pStyle w:val="NormalWeb"/>
              <w:ind w:right="20"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BC609E">
            <w:pPr>
              <w:pStyle w:val="NormalWeb"/>
              <w:ind w:right="20"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tanto, la promulgo para que se tenga y cumpla como Ley del Estado Plurinacional de Bolivia.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Palacio de Gobierno de la ciudad de La Paz, a los catorce días del mes de junio de dos mil once años. </w:t>
            </w:r>
          </w:p>
          <w:p w:rsidR="00000000" w:rsidRDefault="00BC609E">
            <w:pPr>
              <w:pStyle w:val="NormalWeb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BC609E">
            <w:pPr>
              <w:pStyle w:val="NormalWeb"/>
              <w:ind w:firstLine="900"/>
              <w:divId w:val="27756867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FDO. EVO </w:t>
            </w:r>
            <w:r>
              <w:rPr>
                <w:rFonts w:ascii="Arial" w:hAnsi="Arial" w:cs="Arial"/>
                <w:b/>
                <w:bCs/>
              </w:rPr>
              <w:t xml:space="preserve">MORALES AYMA, </w:t>
            </w:r>
            <w:r>
              <w:rPr>
                <w:rFonts w:ascii="Arial" w:hAnsi="Arial" w:cs="Arial"/>
              </w:rPr>
              <w:t xml:space="preserve">Carlos Gustavo Romero Bonifaz, Nilda Copa Condori, Roberto Iván Aguilar Gómez. </w:t>
            </w:r>
          </w:p>
          <w:p w:rsidR="00000000" w:rsidRDefault="00BC609E">
            <w:pPr>
              <w:pStyle w:val="NormalWeb"/>
              <w:rPr>
                <w:color w:val="auto"/>
              </w:rPr>
            </w:pPr>
            <w:r>
              <w:rPr>
                <w:rStyle w:val="Textoennegrita"/>
                <w:color w:val="auto"/>
              </w:rPr>
              <w:t>SUSCRIPCION OBLIGATORIA</w:t>
            </w:r>
            <w:r>
              <w:rPr>
                <w:color w:val="auto"/>
              </w:rPr>
              <w:t xml:space="preserve"> </w:t>
            </w:r>
          </w:p>
          <w:p w:rsidR="00000000" w:rsidRDefault="00BC609E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eastAsia="Times New Roman"/>
                <w:color w:val="auto"/>
              </w:rPr>
              <w:t>DECRETO SUPREMO Nº 690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000000" w:rsidRDefault="00BC609E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</w:r>
            <w:r>
              <w:rPr>
                <w:rStyle w:val="Textoennegrita"/>
                <w:rFonts w:eastAsia="Times New Roman"/>
                <w:color w:val="auto"/>
              </w:rPr>
              <w:t xml:space="preserve">03 DE NOVIEMBRE DE 2010 .- </w:t>
            </w:r>
            <w:r>
              <w:rPr>
                <w:rFonts w:eastAsia="Times New Roman"/>
                <w:color w:val="auto"/>
              </w:rPr>
              <w:t>Dispone la suscripción obligatoria, sin excepció</w:t>
            </w:r>
            <w:r>
              <w:rPr>
                <w:rFonts w:eastAsia="Times New Roman"/>
                <w:color w:val="auto"/>
              </w:rPr>
              <w:t xml:space="preserve">n alguna, de todas las entidades del sector público que conforman la estructura organizativa del Organo Ejecutivo, así como de entidades y empresas públicas que se </w:t>
            </w:r>
            <w:r>
              <w:rPr>
                <w:rFonts w:eastAsia="Times New Roman"/>
                <w:color w:val="auto"/>
              </w:rPr>
              <w:lastRenderedPageBreak/>
              <w:t>encuentran bajo su dependencia o tuición, a la Gaceta Oficial de Bolivia, dependiente del Mi</w:t>
            </w:r>
            <w:r>
              <w:rPr>
                <w:rFonts w:eastAsia="Times New Roman"/>
                <w:color w:val="auto"/>
              </w:rPr>
              <w:t>nisterio de la Presidencia, para la obtención física de Leyes, Decretos y Resoluciones Supremas.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C609E">
            <w:pPr>
              <w:jc w:val="right"/>
              <w:rPr>
                <w:rFonts w:eastAsia="Times New Roman"/>
                <w:color w:val="auto"/>
              </w:rPr>
            </w:pPr>
          </w:p>
          <w:p w:rsidR="00000000" w:rsidRDefault="00BC609E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BC609E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TEXTO DE CONSULTA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Gaceta Oficial del Estado Plurinacional de Bolivia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Derechos Reservados © 2014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www.gacetaoficialde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bolivia.gob.b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o</w:t>
            </w:r>
          </w:p>
        </w:tc>
      </w:tr>
    </w:tbl>
    <w:p w:rsidR="00BC609E" w:rsidRDefault="00BC609E">
      <w:pPr>
        <w:rPr>
          <w:rFonts w:eastAsia="Times New Roman"/>
          <w:color w:val="auto"/>
        </w:rPr>
      </w:pPr>
    </w:p>
    <w:sectPr w:rsidR="00BC6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2EF7"/>
    <w:rsid w:val="00A02EF7"/>
    <w:rsid w:val="00B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B29B29-12E2-45AD-BF64-6611B9B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2130</CharactersWithSpaces>
  <SharedDoc>false</SharedDoc>
  <HyperlinkBase>D:\gaceta_ediciones_doc\2011\269NEC\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subject/>
  <dc:creator>pc</dc:creator>
  <cp:keywords/>
  <dc:description/>
  <cp:lastModifiedBy>pc</cp:lastModifiedBy>
  <cp:revision>2</cp:revision>
  <dcterms:created xsi:type="dcterms:W3CDTF">2014-06-13T20:27:00Z</dcterms:created>
  <dcterms:modified xsi:type="dcterms:W3CDTF">2014-06-13T20:27:00Z</dcterms:modified>
</cp:coreProperties>
</file>