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33" w:rsidRDefault="006A5633" w:rsidP="006A5633">
      <w:pPr>
        <w:pStyle w:val="NormalWeb"/>
        <w:spacing w:after="0" w:afterAutospacing="0" w:line="200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u w:val="single"/>
        </w:rPr>
        <w:t>LEY Nº 309</w:t>
      </w:r>
    </w:p>
    <w:p w:rsidR="006A5633" w:rsidRDefault="006A5633" w:rsidP="006A5633">
      <w:pPr>
        <w:pStyle w:val="NormalWeb"/>
        <w:spacing w:after="0" w:afterAutospacing="0"/>
        <w:ind w:right="26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u w:val="single"/>
        </w:rPr>
        <w:t>LEY DE 20 DE NOVIEMBRE DE 2012</w:t>
      </w:r>
      <w:bookmarkStart w:id="0" w:name="_GoBack"/>
      <w:bookmarkEnd w:id="0"/>
    </w:p>
    <w:p w:rsidR="006A5633" w:rsidRDefault="006A5633" w:rsidP="006A5633">
      <w:pPr>
        <w:pStyle w:val="NormalWeb"/>
        <w:spacing w:after="0" w:afterAutospacing="0"/>
        <w:ind w:left="320" w:right="26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u w:val="single"/>
        </w:rPr>
        <w:t> </w:t>
      </w:r>
    </w:p>
    <w:p w:rsidR="006A5633" w:rsidRDefault="006A5633" w:rsidP="006A5633">
      <w:pPr>
        <w:pStyle w:val="NormalWeb"/>
        <w:spacing w:after="0" w:afterAutospacing="0"/>
        <w:ind w:left="320" w:right="26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u w:val="single"/>
        </w:rPr>
        <w:t> </w:t>
      </w:r>
    </w:p>
    <w:p w:rsidR="006A5633" w:rsidRDefault="006A5633" w:rsidP="006A5633">
      <w:pPr>
        <w:pStyle w:val="NormalWeb"/>
        <w:spacing w:after="0" w:afterAutospacing="0"/>
        <w:ind w:left="320" w:right="26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u w:val="single"/>
        </w:rPr>
        <w:t>EVO MORALES AYMA</w:t>
      </w:r>
    </w:p>
    <w:p w:rsidR="006A5633" w:rsidRDefault="006A5633" w:rsidP="006A5633">
      <w:pPr>
        <w:pStyle w:val="NormalWeb"/>
        <w:spacing w:after="0" w:afterAutospacing="0"/>
        <w:ind w:left="320" w:right="26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PRESIDENTE CONSTITUCIONAL DEL ESTADO PLURINACIONAL DE BOLIVIA</w:t>
      </w:r>
    </w:p>
    <w:p w:rsidR="006A5633" w:rsidRDefault="006A5633" w:rsidP="006A5633">
      <w:pPr>
        <w:pStyle w:val="NormalWeb"/>
        <w:spacing w:after="0" w:afterAutospacing="0"/>
        <w:ind w:left="320" w:right="26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> </w:t>
      </w:r>
    </w:p>
    <w:p w:rsidR="006A5633" w:rsidRDefault="006A5633" w:rsidP="006A5633">
      <w:pPr>
        <w:pStyle w:val="NormalWeb"/>
        <w:spacing w:after="0" w:afterAutospacing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Por cuanto, la Asamblea Legislativa Plurinacional, ha sancionado la siguiente Ley:</w:t>
      </w:r>
    </w:p>
    <w:p w:rsidR="006A5633" w:rsidRDefault="006A5633" w:rsidP="006A5633">
      <w:pPr>
        <w:pStyle w:val="NormalWeb"/>
        <w:spacing w:after="0" w:afterAutospacing="0"/>
        <w:ind w:right="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> </w:t>
      </w:r>
    </w:p>
    <w:p w:rsidR="006A5633" w:rsidRDefault="006A5633" w:rsidP="006A5633">
      <w:pPr>
        <w:pStyle w:val="NormalWeb"/>
        <w:spacing w:after="0" w:afterAutospacing="0"/>
        <w:ind w:right="4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> </w:t>
      </w:r>
    </w:p>
    <w:p w:rsidR="006A5633" w:rsidRDefault="006A5633" w:rsidP="006A5633">
      <w:pPr>
        <w:pStyle w:val="NormalWeb"/>
        <w:spacing w:after="0" w:afterAutospacing="0"/>
        <w:ind w:right="4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>LA ASAMBLEA LEGISLATIVA PLURINACIONAL,</w:t>
      </w:r>
    </w:p>
    <w:p w:rsidR="006A5633" w:rsidRDefault="006A5633" w:rsidP="006A5633">
      <w:pPr>
        <w:pStyle w:val="NormalWeb"/>
        <w:spacing w:after="0" w:afterAutospacing="0"/>
        <w:ind w:right="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> </w:t>
      </w:r>
    </w:p>
    <w:p w:rsidR="006A5633" w:rsidRDefault="006A5633" w:rsidP="006A5633">
      <w:pPr>
        <w:pStyle w:val="NormalWeb"/>
        <w:spacing w:after="0" w:afterAutospacing="0"/>
        <w:ind w:right="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> </w:t>
      </w:r>
    </w:p>
    <w:p w:rsidR="006A5633" w:rsidRDefault="006A5633" w:rsidP="006A5633">
      <w:pPr>
        <w:pStyle w:val="NormalWeb"/>
        <w:spacing w:after="0" w:afterAutospacing="0"/>
        <w:ind w:right="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 xml:space="preserve">D E C R E T </w:t>
      </w:r>
      <w:proofErr w:type="gramStart"/>
      <w:r>
        <w:rPr>
          <w:rFonts w:ascii="Arial" w:hAnsi="Arial" w:cs="Arial"/>
          <w:b/>
          <w:bCs/>
        </w:rPr>
        <w:t>A :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6A5633" w:rsidRDefault="006A5633" w:rsidP="006A5633">
      <w:pPr>
        <w:pStyle w:val="NormalWeb"/>
        <w:spacing w:after="0" w:afterAutospacing="0"/>
        <w:ind w:right="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> </w:t>
      </w:r>
    </w:p>
    <w:p w:rsidR="006A5633" w:rsidRDefault="006A5633" w:rsidP="006A5633">
      <w:pPr>
        <w:pStyle w:val="NormalWeb"/>
        <w:spacing w:after="0" w:afterAutospacing="0"/>
        <w:ind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 xml:space="preserve">Artículo 1. </w:t>
      </w:r>
      <w:r>
        <w:rPr>
          <w:rFonts w:ascii="Arial" w:hAnsi="Arial" w:cs="Arial"/>
        </w:rPr>
        <w:t xml:space="preserve">De conformidad con la Atribución 14ª Parágrafo I del Artículo 158 de la Constitución Política del Estado, se ratifica el Convenio 189 “Convenio sobre el Trabajo decente para las Trabajadoras y los Trabajadores Domésticos”, de la Organización Internacional del Trabajo (OIT), adoptado el 16 de junio de 2011, en ocasión de la 100ª Conferencia Internacional de dicha Organización. </w:t>
      </w:r>
    </w:p>
    <w:p w:rsidR="006A5633" w:rsidRDefault="006A5633" w:rsidP="006A5633">
      <w:pPr>
        <w:pStyle w:val="NormalWeb"/>
        <w:spacing w:after="0" w:afterAutospacing="0"/>
        <w:ind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 </w:t>
      </w:r>
    </w:p>
    <w:p w:rsidR="006A5633" w:rsidRDefault="006A5633" w:rsidP="006A5633">
      <w:pPr>
        <w:pStyle w:val="NormalWeb"/>
        <w:spacing w:after="0" w:afterAutospacing="0"/>
        <w:ind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</w:rPr>
        <w:t xml:space="preserve">Artículo 2. </w:t>
      </w:r>
      <w:r>
        <w:rPr>
          <w:rFonts w:ascii="Arial" w:hAnsi="Arial" w:cs="Arial"/>
        </w:rPr>
        <w:t xml:space="preserve">En el marco del Principio de la flexibilidad para la aplicación de las normas de la Organización Internacional del Trabajo, el Ministerio de Trabajo, Empleo y Previsión Social, queda encargado de implementar el precitado Convenio, según las disposiciones constitucionales y legales vigentes. </w:t>
      </w:r>
    </w:p>
    <w:p w:rsidR="006A5633" w:rsidRDefault="006A5633" w:rsidP="006A5633">
      <w:pPr>
        <w:pStyle w:val="NormalWeb"/>
        <w:spacing w:after="0" w:afterAutospacing="0"/>
        <w:ind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 </w:t>
      </w:r>
    </w:p>
    <w:p w:rsidR="006A5633" w:rsidRDefault="006A5633" w:rsidP="006A5633">
      <w:pPr>
        <w:pStyle w:val="NormalWeb"/>
        <w:spacing w:after="0" w:afterAutospacing="0"/>
        <w:ind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Remítase al Órgano Ejecutivo, para fines constitucionales.</w:t>
      </w:r>
    </w:p>
    <w:p w:rsidR="006A5633" w:rsidRDefault="006A5633" w:rsidP="006A5633">
      <w:pPr>
        <w:pStyle w:val="NormalWeb"/>
        <w:spacing w:after="0" w:afterAutospacing="0"/>
        <w:ind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lastRenderedPageBreak/>
        <w:t> </w:t>
      </w:r>
    </w:p>
    <w:p w:rsidR="006A5633" w:rsidRDefault="006A5633" w:rsidP="006A5633">
      <w:pPr>
        <w:pStyle w:val="NormalWeb"/>
        <w:spacing w:after="0" w:afterAutospacing="0"/>
        <w:ind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 xml:space="preserve">Es dada en la Sala de Sesiones de la Asamblea Legislativa Plurinacional, a los veinticuatro días del mes de octubre del año dos mil doce. </w:t>
      </w:r>
    </w:p>
    <w:p w:rsidR="006A5633" w:rsidRDefault="006A5633" w:rsidP="006A5633">
      <w:pPr>
        <w:pStyle w:val="NormalWeb"/>
        <w:spacing w:after="0" w:afterAutospacing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 </w:t>
      </w:r>
    </w:p>
    <w:p w:rsidR="006A5633" w:rsidRDefault="006A5633" w:rsidP="006A5633">
      <w:pPr>
        <w:pStyle w:val="NormalWeb"/>
        <w:spacing w:after="0" w:afterAutospacing="0"/>
        <w:ind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 xml:space="preserve">Fdo. Lilly Gabriela Montaño </w:t>
      </w:r>
      <w:proofErr w:type="spellStart"/>
      <w:r>
        <w:rPr>
          <w:rFonts w:ascii="Arial" w:hAnsi="Arial" w:cs="Arial"/>
        </w:rPr>
        <w:t>Viaña</w:t>
      </w:r>
      <w:proofErr w:type="spellEnd"/>
      <w:r>
        <w:rPr>
          <w:rFonts w:ascii="Arial" w:hAnsi="Arial" w:cs="Arial"/>
        </w:rPr>
        <w:t xml:space="preserve">, Rebeca Elvira Delgado Burgoa, Mary Medina Zabaleta, María Elena Méndez León, Wilson </w:t>
      </w:r>
      <w:proofErr w:type="spellStart"/>
      <w:r>
        <w:rPr>
          <w:rFonts w:ascii="Arial" w:hAnsi="Arial" w:cs="Arial"/>
        </w:rPr>
        <w:t>Chagaray</w:t>
      </w:r>
      <w:proofErr w:type="spellEnd"/>
      <w:r>
        <w:rPr>
          <w:rFonts w:ascii="Arial" w:hAnsi="Arial" w:cs="Arial"/>
        </w:rPr>
        <w:t xml:space="preserve"> T., Ángel David </w:t>
      </w:r>
      <w:proofErr w:type="spellStart"/>
      <w:r>
        <w:rPr>
          <w:rFonts w:ascii="Arial" w:hAnsi="Arial" w:cs="Arial"/>
        </w:rPr>
        <w:t>Cortéz</w:t>
      </w:r>
      <w:proofErr w:type="spellEnd"/>
      <w:r>
        <w:rPr>
          <w:rFonts w:ascii="Arial" w:hAnsi="Arial" w:cs="Arial"/>
        </w:rPr>
        <w:t xml:space="preserve"> Villegas. </w:t>
      </w:r>
    </w:p>
    <w:p w:rsidR="006A5633" w:rsidRDefault="006A5633" w:rsidP="006A5633">
      <w:pPr>
        <w:pStyle w:val="NormalWeb"/>
        <w:spacing w:after="0" w:afterAutospacing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 </w:t>
      </w:r>
    </w:p>
    <w:p w:rsidR="006A5633" w:rsidRDefault="006A5633" w:rsidP="006A5633">
      <w:pPr>
        <w:pStyle w:val="NormalWeb"/>
        <w:spacing w:after="0" w:afterAutospacing="0"/>
        <w:ind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Por tanto, la promulgo para que se tenga y cumpla como Ley del Estado Plurinacional de Bolivia</w:t>
      </w:r>
    </w:p>
    <w:p w:rsidR="006A5633" w:rsidRDefault="006A5633" w:rsidP="006A5633">
      <w:pPr>
        <w:pStyle w:val="NormalWeb"/>
        <w:spacing w:after="0" w:afterAutospacing="0"/>
        <w:ind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 </w:t>
      </w:r>
    </w:p>
    <w:p w:rsidR="006A5633" w:rsidRDefault="006A5633" w:rsidP="006A5633">
      <w:pPr>
        <w:pStyle w:val="NormalWeb"/>
        <w:spacing w:after="0" w:afterAutospacing="0"/>
        <w:ind w:firstLine="8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Palacio de Gobierno de la ciudad de La Paz, a los veinte días del mes de noviembre del año dos mil doce</w:t>
      </w:r>
    </w:p>
    <w:p w:rsidR="006A5633" w:rsidRDefault="006A5633" w:rsidP="006A5633">
      <w:pPr>
        <w:pStyle w:val="NormalWeb"/>
        <w:spacing w:after="0" w:afterAutospacing="0" w:line="27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</w:rPr>
        <w:t> </w:t>
      </w:r>
    </w:p>
    <w:p w:rsidR="003D1668" w:rsidRDefault="006A5633" w:rsidP="006A5633">
      <w:r>
        <w:rPr>
          <w:rFonts w:ascii="Arial" w:hAnsi="Arial" w:cs="Arial"/>
          <w:b/>
          <w:bCs/>
        </w:rPr>
        <w:t xml:space="preserve">FDO. EVO MORALES AYMA, </w:t>
      </w: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Choquehuanca</w:t>
      </w:r>
      <w:proofErr w:type="spellEnd"/>
      <w:r>
        <w:rPr>
          <w:rFonts w:ascii="Arial" w:hAnsi="Arial" w:cs="Arial"/>
        </w:rPr>
        <w:t xml:space="preserve"> Céspedes, Juan Ramón Quintana Taborga, Daniel </w:t>
      </w:r>
      <w:proofErr w:type="spellStart"/>
      <w:r>
        <w:rPr>
          <w:rFonts w:ascii="Arial" w:hAnsi="Arial" w:cs="Arial"/>
        </w:rPr>
        <w:t>Santalla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Torrez</w:t>
      </w:r>
      <w:proofErr w:type="spellEnd"/>
      <w:r>
        <w:rPr>
          <w:rFonts w:ascii="Arial" w:hAnsi="Arial" w:cs="Arial"/>
        </w:rPr>
        <w:t>, Amanda Dávila Torres</w:t>
      </w:r>
    </w:p>
    <w:sectPr w:rsidR="003D166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AF" w:rsidRDefault="00DB76AF" w:rsidP="006A5633">
      <w:r>
        <w:separator/>
      </w:r>
    </w:p>
  </w:endnote>
  <w:endnote w:type="continuationSeparator" w:id="0">
    <w:p w:rsidR="00DB76AF" w:rsidRDefault="00DB76AF" w:rsidP="006A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AF" w:rsidRDefault="00DB76AF" w:rsidP="006A5633">
      <w:r>
        <w:separator/>
      </w:r>
    </w:p>
  </w:footnote>
  <w:footnote w:type="continuationSeparator" w:id="0">
    <w:p w:rsidR="00DB76AF" w:rsidRDefault="00DB76AF" w:rsidP="006A5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633" w:rsidRDefault="006A5633">
    <w:pPr>
      <w:pStyle w:val="Encabezado"/>
    </w:pPr>
    <w:r w:rsidRPr="006A5633">
      <w:drawing>
        <wp:inline distT="0" distB="0" distL="0" distR="0" wp14:anchorId="2BF4DB8F" wp14:editId="3B70F10C">
          <wp:extent cx="914405" cy="572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5" cy="57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3"/>
    <w:rsid w:val="003D1668"/>
    <w:rsid w:val="006A5633"/>
    <w:rsid w:val="00D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CADC862-E0C7-423F-A521-2D5906AD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633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563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5633"/>
  </w:style>
  <w:style w:type="paragraph" w:styleId="Piedepgina">
    <w:name w:val="footer"/>
    <w:basedOn w:val="Normal"/>
    <w:link w:val="PiedepginaCar"/>
    <w:uiPriority w:val="99"/>
    <w:unhideWhenUsed/>
    <w:rsid w:val="006A563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5633"/>
  </w:style>
  <w:style w:type="paragraph" w:styleId="NormalWeb">
    <w:name w:val="Normal (Web)"/>
    <w:basedOn w:val="Normal"/>
    <w:uiPriority w:val="99"/>
    <w:semiHidden/>
    <w:unhideWhenUsed/>
    <w:rsid w:val="006A56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2014-06-09T21:31:00Z</dcterms:created>
  <dcterms:modified xsi:type="dcterms:W3CDTF">2014-06-09T21:31:00Z</dcterms:modified>
</cp:coreProperties>
</file>