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C5FA7" w14:textId="6D895C23" w:rsidR="007F09BD" w:rsidRPr="006C0B02" w:rsidRDefault="00956FA2" w:rsidP="000A7115">
      <w:pPr>
        <w:spacing w:after="0" w:line="240" w:lineRule="auto"/>
        <w:jc w:val="center"/>
        <w:rPr>
          <w:rFonts w:eastAsia="Times New Roman" w:cstheme="minorHAnsi"/>
          <w:sz w:val="28"/>
          <w:szCs w:val="28"/>
          <w:lang w:val="es-ES_tradnl"/>
        </w:rPr>
      </w:pPr>
      <w:bookmarkStart w:id="0" w:name="_GoBack"/>
      <w:bookmarkEnd w:id="0"/>
      <w:r>
        <w:rPr>
          <w:rFonts w:eastAsia="Times New Roman" w:cstheme="minorHAnsi"/>
          <w:b/>
          <w:noProof/>
          <w:color w:val="C00000"/>
          <w:sz w:val="28"/>
          <w:szCs w:val="28"/>
          <w:lang w:val="en-GB" w:eastAsia="en-GB"/>
        </w:rPr>
        <w:drawing>
          <wp:anchor distT="0" distB="0" distL="114300" distR="114300" simplePos="0" relativeHeight="251658240" behindDoc="0" locked="0" layoutInCell="1" allowOverlap="1" wp14:anchorId="153ACA5F" wp14:editId="2BB00C59">
            <wp:simplePos x="0" y="0"/>
            <wp:positionH relativeFrom="column">
              <wp:posOffset>-1106170</wp:posOffset>
            </wp:positionH>
            <wp:positionV relativeFrom="paragraph">
              <wp:posOffset>-1151890</wp:posOffset>
            </wp:positionV>
            <wp:extent cx="8224520" cy="10643147"/>
            <wp:effectExtent l="0" t="0" r="508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24520" cy="10643147"/>
                    </a:xfrm>
                    <a:prstGeom prst="rect">
                      <a:avLst/>
                    </a:prstGeom>
                  </pic:spPr>
                </pic:pic>
              </a:graphicData>
            </a:graphic>
            <wp14:sizeRelH relativeFrom="page">
              <wp14:pctWidth>0</wp14:pctWidth>
            </wp14:sizeRelH>
            <wp14:sizeRelV relativeFrom="page">
              <wp14:pctHeight>0</wp14:pctHeight>
            </wp14:sizeRelV>
          </wp:anchor>
        </w:drawing>
      </w:r>
      <w:r w:rsidR="001C03DF">
        <w:rPr>
          <w:noProof/>
          <w:lang w:eastAsia="es-BO"/>
        </w:rPr>
        <w:t xml:space="preserve">                        </w:t>
      </w:r>
    </w:p>
    <w:p w14:paraId="69CE800D" w14:textId="107194BE" w:rsidR="007F09BD" w:rsidRPr="006C0B02" w:rsidRDefault="007F09BD" w:rsidP="000A7115">
      <w:pPr>
        <w:spacing w:after="0" w:line="240" w:lineRule="auto"/>
        <w:jc w:val="both"/>
        <w:rPr>
          <w:rFonts w:eastAsia="Times New Roman" w:cstheme="minorHAnsi"/>
          <w:sz w:val="28"/>
          <w:szCs w:val="28"/>
          <w:lang w:val="es-ES_tradnl"/>
        </w:rPr>
      </w:pPr>
    </w:p>
    <w:p w14:paraId="321372A0" w14:textId="093C68B3" w:rsidR="007F09BD" w:rsidRPr="006C0B02" w:rsidRDefault="007F09BD" w:rsidP="000A7115">
      <w:pPr>
        <w:tabs>
          <w:tab w:val="left" w:pos="3300"/>
        </w:tabs>
        <w:spacing w:after="0" w:line="240" w:lineRule="auto"/>
        <w:jc w:val="both"/>
        <w:rPr>
          <w:rFonts w:eastAsia="Times New Roman" w:cstheme="minorHAnsi"/>
          <w:sz w:val="28"/>
          <w:szCs w:val="28"/>
          <w:lang w:val="es-ES_tradnl"/>
        </w:rPr>
      </w:pPr>
    </w:p>
    <w:p w14:paraId="2F21404A" w14:textId="200C46F7" w:rsidR="00556345" w:rsidRDefault="00556345" w:rsidP="000A7115">
      <w:pPr>
        <w:spacing w:after="0" w:line="240" w:lineRule="auto"/>
        <w:jc w:val="center"/>
        <w:rPr>
          <w:rFonts w:eastAsia="Times New Roman" w:cstheme="minorHAnsi"/>
          <w:b/>
          <w:color w:val="C00000"/>
          <w:sz w:val="28"/>
          <w:szCs w:val="28"/>
          <w:lang w:val="es-ES_tradnl"/>
        </w:rPr>
      </w:pPr>
    </w:p>
    <w:p w14:paraId="29AC1A65" w14:textId="0D6A4EC6" w:rsidR="00556345" w:rsidRDefault="00556345" w:rsidP="000A7115">
      <w:pPr>
        <w:spacing w:after="0" w:line="240" w:lineRule="auto"/>
        <w:jc w:val="center"/>
        <w:rPr>
          <w:rFonts w:eastAsia="Times New Roman" w:cstheme="minorHAnsi"/>
          <w:b/>
          <w:color w:val="C00000"/>
          <w:sz w:val="28"/>
          <w:szCs w:val="28"/>
          <w:lang w:val="es-ES_tradnl"/>
        </w:rPr>
      </w:pPr>
    </w:p>
    <w:p w14:paraId="4A7D616B" w14:textId="303C8E21" w:rsidR="00556345" w:rsidRDefault="00556345" w:rsidP="000A7115">
      <w:pPr>
        <w:spacing w:after="0" w:line="240" w:lineRule="auto"/>
        <w:jc w:val="center"/>
        <w:rPr>
          <w:rFonts w:eastAsia="Times New Roman" w:cstheme="minorHAnsi"/>
          <w:b/>
          <w:color w:val="C00000"/>
          <w:sz w:val="28"/>
          <w:szCs w:val="28"/>
          <w:lang w:val="es-ES_tradnl"/>
        </w:rPr>
      </w:pPr>
    </w:p>
    <w:p w14:paraId="470F1FB6" w14:textId="45B822DE" w:rsidR="00556345" w:rsidRDefault="00556345" w:rsidP="000A7115">
      <w:pPr>
        <w:spacing w:after="0" w:line="240" w:lineRule="auto"/>
        <w:jc w:val="center"/>
        <w:rPr>
          <w:rFonts w:eastAsia="Times New Roman" w:cstheme="minorHAnsi"/>
          <w:b/>
          <w:color w:val="C00000"/>
          <w:sz w:val="28"/>
          <w:szCs w:val="28"/>
          <w:lang w:val="es-ES_tradnl"/>
        </w:rPr>
      </w:pPr>
    </w:p>
    <w:p w14:paraId="2A405ACA" w14:textId="6A9A6AB0" w:rsidR="00556345" w:rsidRDefault="00556345" w:rsidP="000A7115">
      <w:pPr>
        <w:spacing w:after="0" w:line="240" w:lineRule="auto"/>
        <w:jc w:val="center"/>
        <w:rPr>
          <w:rFonts w:eastAsia="Times New Roman" w:cstheme="minorHAnsi"/>
          <w:b/>
          <w:color w:val="C00000"/>
          <w:sz w:val="28"/>
          <w:szCs w:val="28"/>
          <w:lang w:val="es-ES_tradnl"/>
        </w:rPr>
      </w:pPr>
    </w:p>
    <w:p w14:paraId="01E7D0C7" w14:textId="77777777" w:rsidR="00556345" w:rsidRDefault="00556345" w:rsidP="000A7115">
      <w:pPr>
        <w:spacing w:after="0" w:line="240" w:lineRule="auto"/>
        <w:jc w:val="center"/>
        <w:rPr>
          <w:rFonts w:eastAsia="Times New Roman" w:cstheme="minorHAnsi"/>
          <w:b/>
          <w:color w:val="C00000"/>
          <w:sz w:val="28"/>
          <w:szCs w:val="28"/>
          <w:lang w:val="es-ES_tradnl"/>
        </w:rPr>
      </w:pPr>
    </w:p>
    <w:p w14:paraId="35410A28" w14:textId="77777777" w:rsidR="009D085F" w:rsidRPr="00E00F02" w:rsidRDefault="009D085F" w:rsidP="000A7115">
      <w:pPr>
        <w:spacing w:after="0" w:line="240" w:lineRule="auto"/>
        <w:jc w:val="center"/>
        <w:rPr>
          <w:rFonts w:eastAsia="Times New Roman" w:cstheme="minorHAnsi"/>
          <w:b/>
          <w:color w:val="4472C4" w:themeColor="accent1"/>
          <w:sz w:val="28"/>
          <w:szCs w:val="28"/>
          <w:lang w:val="es-ES_tradnl"/>
        </w:rPr>
      </w:pPr>
      <w:r w:rsidRPr="00E00F02">
        <w:rPr>
          <w:rFonts w:eastAsia="Times New Roman" w:cstheme="minorHAnsi"/>
          <w:b/>
          <w:color w:val="4472C4" w:themeColor="accent1"/>
          <w:sz w:val="28"/>
          <w:szCs w:val="28"/>
          <w:lang w:val="es-ES_tradnl"/>
        </w:rPr>
        <w:t>BOLIVIA</w:t>
      </w:r>
    </w:p>
    <w:p w14:paraId="1B2F6C4A" w14:textId="77777777" w:rsidR="009D085F" w:rsidRPr="00E00F02" w:rsidRDefault="009D085F" w:rsidP="000A7115">
      <w:pPr>
        <w:spacing w:after="0" w:line="240" w:lineRule="auto"/>
        <w:jc w:val="center"/>
        <w:rPr>
          <w:rFonts w:eastAsia="Times New Roman" w:cstheme="minorHAnsi"/>
          <w:b/>
          <w:color w:val="4472C4" w:themeColor="accent1"/>
          <w:sz w:val="28"/>
          <w:szCs w:val="28"/>
          <w:lang w:val="es-ES_tradnl"/>
        </w:rPr>
      </w:pPr>
    </w:p>
    <w:p w14:paraId="055A0F81" w14:textId="04685529" w:rsidR="009D085F" w:rsidRPr="00E00F02" w:rsidRDefault="00251D17" w:rsidP="000A7115">
      <w:pPr>
        <w:spacing w:after="0" w:line="240" w:lineRule="auto"/>
        <w:jc w:val="center"/>
        <w:rPr>
          <w:rFonts w:eastAsia="Times New Roman" w:cstheme="minorHAnsi"/>
          <w:b/>
          <w:color w:val="4472C4" w:themeColor="accent1"/>
          <w:sz w:val="32"/>
          <w:szCs w:val="32"/>
          <w:lang w:val="es-ES_tradnl"/>
        </w:rPr>
      </w:pPr>
      <w:r w:rsidRPr="00E00F02">
        <w:rPr>
          <w:rFonts w:eastAsia="Times New Roman" w:cstheme="minorHAnsi"/>
          <w:b/>
          <w:color w:val="4472C4" w:themeColor="accent1"/>
          <w:sz w:val="32"/>
          <w:szCs w:val="32"/>
          <w:lang w:val="es-ES_tradnl"/>
        </w:rPr>
        <w:t xml:space="preserve">Informe de la Coalición de Organizaciones de la Sociedad Civil sobre los Derechos Humanos de la Niñez y la Adolescencia </w:t>
      </w:r>
      <w:r w:rsidR="009D085F" w:rsidRPr="00E00F02">
        <w:rPr>
          <w:rFonts w:eastAsia="Times New Roman" w:cstheme="minorHAnsi"/>
          <w:b/>
          <w:color w:val="4472C4" w:themeColor="accent1"/>
          <w:sz w:val="32"/>
          <w:szCs w:val="32"/>
          <w:lang w:val="es-ES_tradnl"/>
        </w:rPr>
        <w:t>al Comité de Derechos del Niño (CDN)</w:t>
      </w:r>
    </w:p>
    <w:p w14:paraId="6B117950" w14:textId="77777777" w:rsidR="007F09BD" w:rsidRPr="002223A9" w:rsidRDefault="007F09BD" w:rsidP="000A7115">
      <w:pPr>
        <w:spacing w:after="0" w:line="240" w:lineRule="auto"/>
        <w:jc w:val="both"/>
        <w:rPr>
          <w:rFonts w:eastAsia="Times New Roman" w:cstheme="minorHAnsi"/>
          <w:sz w:val="32"/>
          <w:szCs w:val="32"/>
          <w:lang w:val="es-ES_tradnl"/>
        </w:rPr>
      </w:pPr>
    </w:p>
    <w:p w14:paraId="1867EDC6" w14:textId="77777777" w:rsidR="007F09BD" w:rsidRPr="002223A9" w:rsidRDefault="007F09BD" w:rsidP="000A7115">
      <w:pPr>
        <w:spacing w:after="0" w:line="240" w:lineRule="auto"/>
        <w:jc w:val="both"/>
        <w:rPr>
          <w:rFonts w:eastAsia="Times New Roman" w:cstheme="minorHAnsi"/>
          <w:sz w:val="28"/>
          <w:szCs w:val="28"/>
          <w:lang w:val="es-ES_tradnl"/>
        </w:rPr>
      </w:pPr>
    </w:p>
    <w:p w14:paraId="66197435" w14:textId="77777777" w:rsidR="007E1984" w:rsidRPr="002223A9" w:rsidRDefault="007E1984" w:rsidP="000A7115">
      <w:pPr>
        <w:spacing w:after="0" w:line="240" w:lineRule="auto"/>
        <w:jc w:val="both"/>
        <w:rPr>
          <w:rFonts w:eastAsia="Times New Roman" w:cstheme="minorHAnsi"/>
          <w:sz w:val="28"/>
          <w:szCs w:val="28"/>
          <w:lang w:val="es-ES_tradnl"/>
        </w:rPr>
      </w:pPr>
    </w:p>
    <w:p w14:paraId="798C06B1" w14:textId="77777777" w:rsidR="007E1984" w:rsidRPr="002223A9" w:rsidRDefault="007E1984" w:rsidP="000A7115">
      <w:pPr>
        <w:spacing w:after="0" w:line="240" w:lineRule="auto"/>
        <w:jc w:val="both"/>
        <w:rPr>
          <w:rFonts w:eastAsia="Times New Roman" w:cstheme="minorHAnsi"/>
          <w:sz w:val="28"/>
          <w:szCs w:val="28"/>
          <w:lang w:val="es-ES_tradnl"/>
        </w:rPr>
      </w:pPr>
    </w:p>
    <w:p w14:paraId="0BE9B4A8" w14:textId="77777777" w:rsidR="007E1984" w:rsidRPr="002223A9" w:rsidRDefault="007E1984" w:rsidP="000A7115">
      <w:pPr>
        <w:spacing w:after="0" w:line="240" w:lineRule="auto"/>
        <w:jc w:val="both"/>
        <w:rPr>
          <w:rFonts w:eastAsia="Times New Roman" w:cstheme="minorHAnsi"/>
          <w:sz w:val="28"/>
          <w:szCs w:val="28"/>
          <w:lang w:val="es-ES_tradnl"/>
        </w:rPr>
      </w:pPr>
    </w:p>
    <w:p w14:paraId="1FC44A5B" w14:textId="77777777" w:rsidR="007E1984" w:rsidRPr="002223A9" w:rsidRDefault="007E1984" w:rsidP="000A7115">
      <w:pPr>
        <w:spacing w:after="0" w:line="240" w:lineRule="auto"/>
        <w:jc w:val="both"/>
        <w:rPr>
          <w:rFonts w:eastAsia="Times New Roman" w:cstheme="minorHAnsi"/>
          <w:sz w:val="28"/>
          <w:szCs w:val="28"/>
          <w:lang w:val="es-ES_tradnl"/>
        </w:rPr>
      </w:pPr>
    </w:p>
    <w:p w14:paraId="486536D0" w14:textId="77777777" w:rsidR="007E1984" w:rsidRPr="002223A9" w:rsidRDefault="007E1984" w:rsidP="000A7115">
      <w:pPr>
        <w:spacing w:after="0" w:line="240" w:lineRule="auto"/>
        <w:jc w:val="both"/>
        <w:rPr>
          <w:rFonts w:eastAsia="Times New Roman" w:cstheme="minorHAnsi"/>
          <w:sz w:val="28"/>
          <w:szCs w:val="28"/>
          <w:lang w:val="es-ES_tradnl"/>
        </w:rPr>
      </w:pPr>
    </w:p>
    <w:p w14:paraId="6DF4946A" w14:textId="77777777" w:rsidR="007E1984" w:rsidRPr="002223A9" w:rsidRDefault="007E1984" w:rsidP="000A7115">
      <w:pPr>
        <w:spacing w:after="0" w:line="240" w:lineRule="auto"/>
        <w:jc w:val="both"/>
        <w:rPr>
          <w:rFonts w:eastAsia="Times New Roman" w:cstheme="minorHAnsi"/>
          <w:sz w:val="28"/>
          <w:szCs w:val="28"/>
          <w:lang w:val="es-ES_tradnl"/>
        </w:rPr>
      </w:pPr>
    </w:p>
    <w:p w14:paraId="5AEE91F4" w14:textId="6157FA3B" w:rsidR="007F09BD" w:rsidRPr="002223A9" w:rsidRDefault="007F09BD" w:rsidP="000A7115">
      <w:pPr>
        <w:spacing w:after="0" w:line="240" w:lineRule="auto"/>
        <w:jc w:val="both"/>
        <w:rPr>
          <w:rFonts w:eastAsia="Times New Roman" w:cstheme="minorHAnsi"/>
          <w:lang w:val="es-ES_tradnl"/>
        </w:rPr>
      </w:pPr>
      <w:r w:rsidRPr="002223A9">
        <w:rPr>
          <w:rFonts w:eastAsia="Times New Roman" w:cstheme="minorHAnsi"/>
          <w:lang w:val="es-ES_tradnl"/>
        </w:rPr>
        <w:t xml:space="preserve">El informe es presentado por la </w:t>
      </w:r>
      <w:r w:rsidR="00AE4A07" w:rsidRPr="002223A9">
        <w:rPr>
          <w:rFonts w:eastAsia="Times New Roman" w:cstheme="minorHAnsi"/>
          <w:i/>
          <w:lang w:val="es-ES_tradnl"/>
        </w:rPr>
        <w:t xml:space="preserve">COALICIÓN DE ORGANIZACIONES DE LA SOCIEDAD CIVIL SOBRE LOS DERECHOS HUMANOS DE LA NIÑEZ Y LA ADOLESCENCIA </w:t>
      </w:r>
      <w:r w:rsidR="00A43C9A">
        <w:rPr>
          <w:rFonts w:eastAsia="Times New Roman" w:cstheme="minorHAnsi"/>
          <w:lang w:val="es-ES_tradnl"/>
        </w:rPr>
        <w:t>con base en</w:t>
      </w:r>
      <w:r w:rsidRPr="002223A9">
        <w:rPr>
          <w:rFonts w:eastAsia="Times New Roman" w:cstheme="minorHAnsi"/>
          <w:lang w:val="es-ES_tradnl"/>
        </w:rPr>
        <w:t xml:space="preserve"> las recomendaciones realizadas al Estado Plurinacional de Bolivia por el Comité de Derechos del Niño, en el cuarto informe periódico de Bolivia (CRC/C/BOL/4) en sus sesiones 1430ª y 1431ª (CRC/C/SR.1430 y 1431), celebradas el 17 de septiembre de 2009, y aprobada en su 1452ª sesión, celebrada el 2 de octubre de 2009.</w:t>
      </w:r>
      <w:r w:rsidR="0046232B">
        <w:rPr>
          <w:rFonts w:eastAsia="Times New Roman" w:cstheme="minorHAnsi"/>
          <w:lang w:val="es-ES_tradnl"/>
        </w:rPr>
        <w:t xml:space="preserve"> </w:t>
      </w:r>
    </w:p>
    <w:p w14:paraId="0D6229C4" w14:textId="77777777" w:rsidR="007F09BD" w:rsidRPr="002223A9" w:rsidRDefault="007F09BD" w:rsidP="000A7115">
      <w:pPr>
        <w:spacing w:after="0" w:line="240" w:lineRule="auto"/>
        <w:jc w:val="both"/>
        <w:rPr>
          <w:rFonts w:eastAsia="Times New Roman" w:cstheme="minorHAnsi"/>
          <w:lang w:val="es-ES_tradnl"/>
        </w:rPr>
      </w:pPr>
    </w:p>
    <w:p w14:paraId="09E8FBCE" w14:textId="77777777" w:rsidR="00556345" w:rsidRPr="002223A9" w:rsidRDefault="00556345" w:rsidP="000A7115">
      <w:pPr>
        <w:pStyle w:val="BodyText"/>
        <w:spacing w:after="0"/>
        <w:rPr>
          <w:rFonts w:asciiTheme="minorHAnsi" w:hAnsiTheme="minorHAnsi" w:cstheme="minorHAnsi"/>
          <w:b/>
          <w:color w:val="C00000"/>
          <w:lang w:val="es-BO"/>
        </w:rPr>
      </w:pPr>
    </w:p>
    <w:p w14:paraId="4A10B8C5" w14:textId="77777777" w:rsidR="00556345" w:rsidRPr="002223A9" w:rsidRDefault="00556345" w:rsidP="000A7115">
      <w:pPr>
        <w:pStyle w:val="BodyText"/>
        <w:spacing w:after="0"/>
        <w:rPr>
          <w:rFonts w:asciiTheme="minorHAnsi" w:hAnsiTheme="minorHAnsi" w:cstheme="minorHAnsi"/>
          <w:b/>
          <w:color w:val="C00000"/>
          <w:lang w:val="es-BO"/>
        </w:rPr>
      </w:pPr>
    </w:p>
    <w:p w14:paraId="7E8D3A79" w14:textId="77777777" w:rsidR="00556345" w:rsidRPr="002223A9" w:rsidRDefault="00556345" w:rsidP="000A7115">
      <w:pPr>
        <w:pStyle w:val="BodyText"/>
        <w:spacing w:after="0"/>
        <w:rPr>
          <w:rFonts w:asciiTheme="minorHAnsi" w:hAnsiTheme="minorHAnsi" w:cstheme="minorHAnsi"/>
          <w:b/>
          <w:color w:val="C00000"/>
          <w:lang w:val="es-BO"/>
        </w:rPr>
      </w:pPr>
    </w:p>
    <w:p w14:paraId="0B093D27" w14:textId="77777777" w:rsidR="00556345" w:rsidRPr="002223A9" w:rsidRDefault="00556345" w:rsidP="000A7115">
      <w:pPr>
        <w:pStyle w:val="BodyText"/>
        <w:spacing w:after="0"/>
        <w:rPr>
          <w:rFonts w:asciiTheme="minorHAnsi" w:hAnsiTheme="minorHAnsi" w:cstheme="minorHAnsi"/>
          <w:b/>
          <w:color w:val="C00000"/>
          <w:lang w:val="es-BO"/>
        </w:rPr>
      </w:pPr>
    </w:p>
    <w:p w14:paraId="7C7BCB1E" w14:textId="77777777" w:rsidR="00556345" w:rsidRPr="002223A9" w:rsidRDefault="00556345" w:rsidP="000A7115">
      <w:pPr>
        <w:pStyle w:val="BodyText"/>
        <w:spacing w:after="0"/>
        <w:rPr>
          <w:rFonts w:asciiTheme="minorHAnsi" w:hAnsiTheme="minorHAnsi" w:cstheme="minorHAnsi"/>
          <w:b/>
          <w:color w:val="C00000"/>
          <w:lang w:val="es-BO"/>
        </w:rPr>
      </w:pPr>
    </w:p>
    <w:p w14:paraId="342C48D1" w14:textId="77777777" w:rsidR="00556345" w:rsidRPr="002223A9" w:rsidRDefault="00556345" w:rsidP="000A7115">
      <w:pPr>
        <w:pStyle w:val="BodyText"/>
        <w:spacing w:after="0"/>
        <w:rPr>
          <w:rFonts w:asciiTheme="minorHAnsi" w:hAnsiTheme="minorHAnsi" w:cstheme="minorHAnsi"/>
          <w:b/>
          <w:color w:val="C00000"/>
          <w:lang w:val="es-BO"/>
        </w:rPr>
      </w:pPr>
    </w:p>
    <w:p w14:paraId="21F24AC7" w14:textId="77777777" w:rsidR="00556345" w:rsidRPr="002223A9" w:rsidRDefault="00556345" w:rsidP="000A7115">
      <w:pPr>
        <w:pStyle w:val="BodyText"/>
        <w:spacing w:after="0"/>
        <w:rPr>
          <w:rFonts w:asciiTheme="minorHAnsi" w:hAnsiTheme="minorHAnsi" w:cstheme="minorHAnsi"/>
          <w:b/>
          <w:color w:val="C00000"/>
          <w:lang w:val="es-BO"/>
        </w:rPr>
      </w:pPr>
    </w:p>
    <w:p w14:paraId="672B6764" w14:textId="77777777" w:rsidR="00556345" w:rsidRDefault="00556345" w:rsidP="000A7115">
      <w:pPr>
        <w:pStyle w:val="BodyText"/>
        <w:spacing w:after="0"/>
        <w:rPr>
          <w:rFonts w:asciiTheme="minorHAnsi" w:hAnsiTheme="minorHAnsi" w:cstheme="minorHAnsi"/>
          <w:b/>
          <w:color w:val="C00000"/>
          <w:lang w:val="es-BO"/>
        </w:rPr>
      </w:pPr>
    </w:p>
    <w:p w14:paraId="072A62E3" w14:textId="77777777" w:rsidR="009C79EC" w:rsidRPr="002223A9" w:rsidRDefault="009C79EC" w:rsidP="000A7115">
      <w:pPr>
        <w:pStyle w:val="BodyText"/>
        <w:spacing w:after="0"/>
        <w:rPr>
          <w:rFonts w:asciiTheme="minorHAnsi" w:hAnsiTheme="minorHAnsi" w:cstheme="minorHAnsi"/>
          <w:b/>
          <w:color w:val="C00000"/>
          <w:lang w:val="es-BO"/>
        </w:rPr>
      </w:pPr>
    </w:p>
    <w:p w14:paraId="0020661A" w14:textId="77777777" w:rsidR="0061333F" w:rsidRPr="002223A9" w:rsidRDefault="0061333F" w:rsidP="000A7115">
      <w:pPr>
        <w:pStyle w:val="BodyText"/>
        <w:spacing w:after="0"/>
        <w:rPr>
          <w:rFonts w:asciiTheme="minorHAnsi" w:hAnsiTheme="minorHAnsi" w:cstheme="minorHAnsi"/>
          <w:b/>
          <w:color w:val="C00000"/>
          <w:lang w:val="es-BO"/>
        </w:rPr>
      </w:pPr>
    </w:p>
    <w:p w14:paraId="75F9996E" w14:textId="77777777" w:rsidR="0061333F" w:rsidRPr="002223A9" w:rsidRDefault="0061333F" w:rsidP="000A7115">
      <w:pPr>
        <w:pStyle w:val="BodyText"/>
        <w:spacing w:after="0"/>
        <w:rPr>
          <w:rFonts w:asciiTheme="minorHAnsi" w:hAnsiTheme="minorHAnsi" w:cstheme="minorHAnsi"/>
          <w:b/>
          <w:color w:val="C00000"/>
          <w:lang w:val="es-BO"/>
        </w:rPr>
      </w:pPr>
    </w:p>
    <w:p w14:paraId="038014B1" w14:textId="77777777" w:rsidR="0061333F" w:rsidRPr="002223A9" w:rsidRDefault="0061333F" w:rsidP="000A7115">
      <w:pPr>
        <w:pStyle w:val="BodyText"/>
        <w:spacing w:after="0"/>
        <w:rPr>
          <w:rFonts w:asciiTheme="minorHAnsi" w:hAnsiTheme="minorHAnsi" w:cstheme="minorHAnsi"/>
          <w:b/>
          <w:color w:val="C00000"/>
          <w:lang w:val="es-BO"/>
        </w:rPr>
      </w:pPr>
    </w:p>
    <w:p w14:paraId="63A6723C" w14:textId="77777777" w:rsidR="00556345" w:rsidRPr="002223A9" w:rsidRDefault="00556345" w:rsidP="000A7115">
      <w:pPr>
        <w:pStyle w:val="BodyText"/>
        <w:spacing w:after="0"/>
        <w:rPr>
          <w:rFonts w:asciiTheme="minorHAnsi" w:hAnsiTheme="minorHAnsi" w:cstheme="minorHAnsi"/>
          <w:b/>
          <w:color w:val="C00000"/>
          <w:lang w:val="es-BO"/>
        </w:rPr>
      </w:pPr>
    </w:p>
    <w:p w14:paraId="037960E3" w14:textId="77777777" w:rsidR="00CF57C9" w:rsidRPr="009C79EC" w:rsidRDefault="00CF57C9" w:rsidP="000A7115">
      <w:pPr>
        <w:pStyle w:val="BodyText"/>
        <w:spacing w:after="0"/>
        <w:rPr>
          <w:rFonts w:asciiTheme="minorHAnsi" w:hAnsiTheme="minorHAnsi" w:cstheme="minorHAnsi"/>
          <w:b/>
          <w:color w:val="4472C4" w:themeColor="accent1"/>
          <w:lang w:val="es-BO"/>
        </w:rPr>
      </w:pPr>
      <w:r w:rsidRPr="009C79EC">
        <w:rPr>
          <w:rFonts w:asciiTheme="minorHAnsi" w:hAnsiTheme="minorHAnsi" w:cstheme="minorHAnsi"/>
          <w:b/>
          <w:color w:val="4472C4" w:themeColor="accent1"/>
          <w:lang w:val="es-BO"/>
        </w:rPr>
        <w:lastRenderedPageBreak/>
        <w:t xml:space="preserve">LISTA DE ORGANIZACIONES DE LA SOCIEDAD CIVIL QUE CONFORMAN LA COALICIÓN Y PRESENTAN EL INFORME </w:t>
      </w:r>
    </w:p>
    <w:p w14:paraId="628685F5" w14:textId="77777777" w:rsidR="0061333F" w:rsidRPr="002223A9" w:rsidRDefault="0061333F" w:rsidP="000A7115">
      <w:pPr>
        <w:pStyle w:val="BodyText"/>
        <w:spacing w:after="0"/>
        <w:rPr>
          <w:rFonts w:asciiTheme="minorHAnsi" w:hAnsiTheme="minorHAnsi" w:cstheme="minorHAnsi"/>
          <w:b/>
          <w:color w:val="C00000"/>
          <w:lang w:val="es-BO"/>
        </w:rPr>
      </w:pPr>
    </w:p>
    <w:p w14:paraId="5DCDE942" w14:textId="77777777" w:rsidR="00CF57C9" w:rsidRPr="002223A9" w:rsidRDefault="00CF57C9" w:rsidP="00E00F02">
      <w:pPr>
        <w:pStyle w:val="ListParagraph"/>
        <w:numPr>
          <w:ilvl w:val="0"/>
          <w:numId w:val="40"/>
        </w:numPr>
        <w:spacing w:after="0" w:line="240" w:lineRule="auto"/>
      </w:pPr>
      <w:r w:rsidRPr="002223A9">
        <w:t>Aldeas Infantiles SOS</w:t>
      </w:r>
    </w:p>
    <w:p w14:paraId="3F7A8056" w14:textId="77777777" w:rsidR="00CF57C9" w:rsidRPr="002223A9" w:rsidRDefault="00CF57C9" w:rsidP="00E00F02">
      <w:pPr>
        <w:pStyle w:val="ListParagraph"/>
        <w:numPr>
          <w:ilvl w:val="0"/>
          <w:numId w:val="40"/>
        </w:numPr>
        <w:spacing w:after="0" w:line="240" w:lineRule="auto"/>
      </w:pPr>
      <w:r w:rsidRPr="002223A9">
        <w:t>Asociación de padres, madres de niños, niñas y jóvenes con discapacidad “Jach´a Uru”</w:t>
      </w:r>
    </w:p>
    <w:p w14:paraId="599A4AA4" w14:textId="77777777" w:rsidR="00CF57C9" w:rsidRPr="002223A9" w:rsidRDefault="00CF57C9" w:rsidP="00E00F02">
      <w:pPr>
        <w:pStyle w:val="ListParagraph"/>
        <w:numPr>
          <w:ilvl w:val="0"/>
          <w:numId w:val="40"/>
        </w:numPr>
        <w:spacing w:after="0" w:line="240" w:lineRule="auto"/>
      </w:pPr>
      <w:r w:rsidRPr="002223A9">
        <w:t>Asociación PSINERGIA</w:t>
      </w:r>
    </w:p>
    <w:p w14:paraId="0F2E68E5" w14:textId="77777777" w:rsidR="00CF57C9" w:rsidRPr="002223A9" w:rsidRDefault="00CF57C9" w:rsidP="00E00F02">
      <w:pPr>
        <w:pStyle w:val="ListParagraph"/>
        <w:numPr>
          <w:ilvl w:val="0"/>
          <w:numId w:val="40"/>
        </w:numPr>
        <w:spacing w:after="0" w:line="240" w:lineRule="auto"/>
      </w:pPr>
      <w:r w:rsidRPr="002223A9">
        <w:t>Asociación de Familias Adoptivas Cochabamba</w:t>
      </w:r>
    </w:p>
    <w:p w14:paraId="027AE194" w14:textId="77777777" w:rsidR="00CF57C9" w:rsidRPr="002223A9" w:rsidRDefault="00CF57C9" w:rsidP="00E00F02">
      <w:pPr>
        <w:pStyle w:val="ListParagraph"/>
        <w:numPr>
          <w:ilvl w:val="0"/>
          <w:numId w:val="40"/>
        </w:numPr>
        <w:spacing w:after="0" w:line="240" w:lineRule="auto"/>
      </w:pPr>
      <w:r w:rsidRPr="002223A9">
        <w:t>ASONGS Red de Organizaciones que trabajan en Salud</w:t>
      </w:r>
    </w:p>
    <w:p w14:paraId="3F2C89B6" w14:textId="77777777" w:rsidR="00307503" w:rsidRPr="002223A9" w:rsidRDefault="00307503" w:rsidP="00E00F02">
      <w:pPr>
        <w:pStyle w:val="ListParagraph"/>
        <w:numPr>
          <w:ilvl w:val="0"/>
          <w:numId w:val="40"/>
        </w:numPr>
        <w:spacing w:after="0" w:line="240" w:lineRule="auto"/>
      </w:pPr>
      <w:r w:rsidRPr="002223A9">
        <w:t xml:space="preserve">Casa de la Mujer </w:t>
      </w:r>
    </w:p>
    <w:p w14:paraId="2AABE5A2" w14:textId="77777777" w:rsidR="00307503" w:rsidRPr="00E00F02" w:rsidRDefault="00307503" w:rsidP="00E00F02">
      <w:pPr>
        <w:pStyle w:val="ListParagraph"/>
        <w:numPr>
          <w:ilvl w:val="0"/>
          <w:numId w:val="40"/>
        </w:numPr>
        <w:spacing w:after="0" w:line="240" w:lineRule="auto"/>
        <w:rPr>
          <w:bCs/>
        </w:rPr>
      </w:pPr>
      <w:r w:rsidRPr="002223A9">
        <w:t>Centro de Capacitación e Investigación de la Mujer Campesina de Tarija-</w:t>
      </w:r>
      <w:r w:rsidRPr="00E00F02">
        <w:rPr>
          <w:bCs/>
        </w:rPr>
        <w:t>CCIMCAT</w:t>
      </w:r>
    </w:p>
    <w:p w14:paraId="1F955284" w14:textId="77777777" w:rsidR="002B590E" w:rsidRPr="002223A9" w:rsidRDefault="002B590E" w:rsidP="00E00F02">
      <w:pPr>
        <w:pStyle w:val="ListParagraph"/>
        <w:numPr>
          <w:ilvl w:val="0"/>
          <w:numId w:val="40"/>
        </w:numPr>
        <w:spacing w:after="0" w:line="240" w:lineRule="auto"/>
      </w:pPr>
      <w:r w:rsidRPr="002223A9">
        <w:t>Centro intercultural transdisciplinario restaurativo Yachay Wasi</w:t>
      </w:r>
    </w:p>
    <w:p w14:paraId="3E8B638D" w14:textId="3277A2D4" w:rsidR="005B04BC" w:rsidRPr="002223A9" w:rsidRDefault="005B04BC" w:rsidP="00E00F02">
      <w:pPr>
        <w:pStyle w:val="ListParagraph"/>
        <w:numPr>
          <w:ilvl w:val="0"/>
          <w:numId w:val="40"/>
        </w:numPr>
        <w:spacing w:after="0" w:line="240" w:lineRule="auto"/>
      </w:pPr>
      <w:r w:rsidRPr="002223A9">
        <w:t xml:space="preserve">Consejo de Niñas, Niños y Adolescentes Trabajadores Organizados de Potosí - </w:t>
      </w:r>
      <w:r w:rsidR="006D447A" w:rsidRPr="002223A9">
        <w:t>CONNAT'SOP</w:t>
      </w:r>
    </w:p>
    <w:p w14:paraId="0476EAA6" w14:textId="77777777" w:rsidR="00CF57C9" w:rsidRPr="002223A9" w:rsidRDefault="005B04BC" w:rsidP="00E00F02">
      <w:pPr>
        <w:pStyle w:val="ListParagraph"/>
        <w:numPr>
          <w:ilvl w:val="0"/>
          <w:numId w:val="40"/>
        </w:numPr>
        <w:spacing w:after="0" w:line="240" w:lineRule="auto"/>
      </w:pPr>
      <w:r w:rsidRPr="002223A9">
        <w:t>CEINDES</w:t>
      </w:r>
      <w:r w:rsidR="00EA39CF" w:rsidRPr="002223A9">
        <w:t xml:space="preserve"> - Centro de Investigación para el Desarrollo Socioeconómico</w:t>
      </w:r>
    </w:p>
    <w:p w14:paraId="61148E49" w14:textId="77777777" w:rsidR="00AE4A07" w:rsidRPr="002223A9" w:rsidRDefault="00AE4A07" w:rsidP="00E00F02">
      <w:pPr>
        <w:pStyle w:val="ListParagraph"/>
        <w:numPr>
          <w:ilvl w:val="0"/>
          <w:numId w:val="40"/>
        </w:numPr>
        <w:spacing w:after="0" w:line="240" w:lineRule="auto"/>
      </w:pPr>
      <w:r w:rsidRPr="002223A9">
        <w:t>Coalición Boliviana por los Derechos de las Niñas, Niños y Adolecentes</w:t>
      </w:r>
    </w:p>
    <w:p w14:paraId="6CA37842" w14:textId="77777777" w:rsidR="00CF57C9" w:rsidRPr="002223A9" w:rsidRDefault="00CF57C9" w:rsidP="00E00F02">
      <w:pPr>
        <w:pStyle w:val="ListParagraph"/>
        <w:numPr>
          <w:ilvl w:val="0"/>
          <w:numId w:val="40"/>
        </w:numPr>
        <w:spacing w:after="0" w:line="240" w:lineRule="auto"/>
      </w:pPr>
      <w:r w:rsidRPr="002223A9">
        <w:t>Comunidad de Derechos Humanos -CDH</w:t>
      </w:r>
    </w:p>
    <w:p w14:paraId="564971D6" w14:textId="77777777" w:rsidR="00CF57C9" w:rsidRPr="002223A9" w:rsidRDefault="00CF57C9" w:rsidP="00E00F02">
      <w:pPr>
        <w:pStyle w:val="ListParagraph"/>
        <w:numPr>
          <w:ilvl w:val="0"/>
          <w:numId w:val="40"/>
        </w:numPr>
        <w:spacing w:after="0" w:line="240" w:lineRule="auto"/>
      </w:pPr>
      <w:r w:rsidRPr="002223A9">
        <w:t>ECO JOVENES Bolivia</w:t>
      </w:r>
    </w:p>
    <w:p w14:paraId="5AA1144E" w14:textId="77777777" w:rsidR="00CF57C9" w:rsidRPr="002223A9" w:rsidRDefault="00CF57C9" w:rsidP="00E00F02">
      <w:pPr>
        <w:pStyle w:val="ListParagraph"/>
        <w:numPr>
          <w:ilvl w:val="0"/>
          <w:numId w:val="40"/>
        </w:numPr>
        <w:spacing w:after="0" w:line="240" w:lineRule="auto"/>
      </w:pPr>
      <w:r w:rsidRPr="002223A9">
        <w:t>Familias Saludables “FAMISAL</w:t>
      </w:r>
    </w:p>
    <w:p w14:paraId="7094CDF3" w14:textId="77777777" w:rsidR="00CF57C9" w:rsidRPr="002223A9" w:rsidRDefault="00CF57C9" w:rsidP="00E00F02">
      <w:pPr>
        <w:pStyle w:val="ListParagraph"/>
        <w:numPr>
          <w:ilvl w:val="0"/>
          <w:numId w:val="40"/>
        </w:numPr>
        <w:spacing w:after="0" w:line="240" w:lineRule="auto"/>
      </w:pPr>
      <w:r w:rsidRPr="002223A9">
        <w:t>Fundación Alalay</w:t>
      </w:r>
    </w:p>
    <w:p w14:paraId="17ADC669" w14:textId="77777777" w:rsidR="00CF57C9" w:rsidRPr="002223A9" w:rsidRDefault="00CF57C9" w:rsidP="00E00F02">
      <w:pPr>
        <w:pStyle w:val="ListParagraph"/>
        <w:numPr>
          <w:ilvl w:val="0"/>
          <w:numId w:val="40"/>
        </w:numPr>
        <w:spacing w:after="0" w:line="240" w:lineRule="auto"/>
      </w:pPr>
      <w:r w:rsidRPr="002223A9">
        <w:t>Fundación COMPA</w:t>
      </w:r>
    </w:p>
    <w:p w14:paraId="00A1699D" w14:textId="77777777" w:rsidR="00CF57C9" w:rsidRPr="002223A9" w:rsidRDefault="00CF57C9" w:rsidP="00E00F02">
      <w:pPr>
        <w:pStyle w:val="ListParagraph"/>
        <w:numPr>
          <w:ilvl w:val="0"/>
          <w:numId w:val="40"/>
        </w:numPr>
        <w:spacing w:after="0" w:line="240" w:lineRule="auto"/>
      </w:pPr>
      <w:r w:rsidRPr="002223A9">
        <w:t>Fundación La Paz</w:t>
      </w:r>
    </w:p>
    <w:p w14:paraId="4B5D59BE" w14:textId="77777777" w:rsidR="00CF57C9" w:rsidRPr="002223A9" w:rsidRDefault="00CF57C9" w:rsidP="00E00F02">
      <w:pPr>
        <w:pStyle w:val="ListParagraph"/>
        <w:numPr>
          <w:ilvl w:val="0"/>
          <w:numId w:val="40"/>
        </w:numPr>
        <w:spacing w:after="0" w:line="240" w:lineRule="auto"/>
      </w:pPr>
      <w:r w:rsidRPr="002223A9">
        <w:t>Fundación Levántate Mujer</w:t>
      </w:r>
    </w:p>
    <w:p w14:paraId="5748A038" w14:textId="77777777" w:rsidR="00CF57C9" w:rsidRPr="002223A9" w:rsidRDefault="00CF57C9" w:rsidP="00E00F02">
      <w:pPr>
        <w:pStyle w:val="ListParagraph"/>
        <w:numPr>
          <w:ilvl w:val="0"/>
          <w:numId w:val="40"/>
        </w:numPr>
        <w:spacing w:after="0" w:line="240" w:lineRule="auto"/>
      </w:pPr>
      <w:r w:rsidRPr="002223A9">
        <w:t>Fundación Machaq Amauta</w:t>
      </w:r>
    </w:p>
    <w:p w14:paraId="1837739D" w14:textId="77777777" w:rsidR="00307503" w:rsidRPr="002223A9" w:rsidRDefault="00307503" w:rsidP="00E00F02">
      <w:pPr>
        <w:pStyle w:val="ListParagraph"/>
        <w:numPr>
          <w:ilvl w:val="0"/>
          <w:numId w:val="40"/>
        </w:numPr>
        <w:spacing w:after="0" w:line="240" w:lineRule="auto"/>
      </w:pPr>
      <w:r w:rsidRPr="002223A9">
        <w:t xml:space="preserve">La Linterna </w:t>
      </w:r>
    </w:p>
    <w:p w14:paraId="225B1DC3" w14:textId="29938393" w:rsidR="00874F7C" w:rsidRPr="00F9387A" w:rsidRDefault="00874F7C" w:rsidP="00E00F02">
      <w:pPr>
        <w:pStyle w:val="ListParagraph"/>
        <w:numPr>
          <w:ilvl w:val="0"/>
          <w:numId w:val="40"/>
        </w:numPr>
        <w:spacing w:after="0" w:line="240" w:lineRule="auto"/>
        <w:rPr>
          <w:b/>
        </w:rPr>
      </w:pPr>
      <w:r w:rsidRPr="00F9387A">
        <w:rPr>
          <w:b/>
        </w:rPr>
        <w:t xml:space="preserve">Líderes y lideresas </w:t>
      </w:r>
      <w:r w:rsidR="00E00F02" w:rsidRPr="00F9387A">
        <w:rPr>
          <w:b/>
        </w:rPr>
        <w:t xml:space="preserve">niñas, niños y adolescentes </w:t>
      </w:r>
      <w:r w:rsidR="00F9387A">
        <w:rPr>
          <w:b/>
        </w:rPr>
        <w:t>de</w:t>
      </w:r>
      <w:r w:rsidR="00EA39CF" w:rsidRPr="00F9387A">
        <w:rPr>
          <w:b/>
        </w:rPr>
        <w:t xml:space="preserve"> </w:t>
      </w:r>
      <w:r w:rsidRPr="00F9387A">
        <w:rPr>
          <w:b/>
        </w:rPr>
        <w:t>los</w:t>
      </w:r>
      <w:r w:rsidR="00716D86" w:rsidRPr="00F9387A">
        <w:rPr>
          <w:b/>
        </w:rPr>
        <w:t xml:space="preserve"> municipios de </w:t>
      </w:r>
      <w:r w:rsidR="00AA4457" w:rsidRPr="00F9387A">
        <w:rPr>
          <w:b/>
        </w:rPr>
        <w:t>Calamarca, Sica Sica, Porongo, San Ramón, San Xavier</w:t>
      </w:r>
      <w:r w:rsidR="00426911" w:rsidRPr="00F9387A">
        <w:rPr>
          <w:b/>
        </w:rPr>
        <w:t>, Distrito 6, Incahuasi, El Puente, Tarabuco y Zudáñez</w:t>
      </w:r>
      <w:r w:rsidR="00183FEA">
        <w:rPr>
          <w:b/>
        </w:rPr>
        <w:t xml:space="preserve"> (Proyecto Enfócate)</w:t>
      </w:r>
    </w:p>
    <w:p w14:paraId="1C917F82" w14:textId="77777777" w:rsidR="002B590E" w:rsidRPr="002223A9" w:rsidRDefault="002B590E" w:rsidP="00E00F02">
      <w:pPr>
        <w:pStyle w:val="ListParagraph"/>
        <w:numPr>
          <w:ilvl w:val="0"/>
          <w:numId w:val="40"/>
        </w:numPr>
        <w:spacing w:after="0" w:line="240" w:lineRule="auto"/>
      </w:pPr>
      <w:r w:rsidRPr="002223A9">
        <w:t>Observatorio de Derechos Humanos</w:t>
      </w:r>
      <w:r w:rsidR="00CF7CD8" w:rsidRPr="002223A9">
        <w:t xml:space="preserve"> - Chuquisaca</w:t>
      </w:r>
    </w:p>
    <w:p w14:paraId="14D56483" w14:textId="77777777" w:rsidR="00CF57C9" w:rsidRPr="002223A9" w:rsidRDefault="008B0C65" w:rsidP="00E00F02">
      <w:pPr>
        <w:pStyle w:val="ListParagraph"/>
        <w:numPr>
          <w:ilvl w:val="0"/>
          <w:numId w:val="40"/>
        </w:numPr>
        <w:spacing w:after="0" w:line="240" w:lineRule="auto"/>
      </w:pPr>
      <w:r w:rsidRPr="002223A9">
        <w:t xml:space="preserve">ONG Realidades </w:t>
      </w:r>
    </w:p>
    <w:p w14:paraId="597DB79A" w14:textId="77777777" w:rsidR="00F97621" w:rsidRPr="002223A9" w:rsidRDefault="00F97621" w:rsidP="00E00F02">
      <w:pPr>
        <w:pStyle w:val="ListParagraph"/>
        <w:numPr>
          <w:ilvl w:val="0"/>
          <w:numId w:val="40"/>
        </w:numPr>
        <w:spacing w:after="0" w:line="240" w:lineRule="auto"/>
      </w:pPr>
      <w:r w:rsidRPr="002223A9">
        <w:t>Pastoral Social Caritas Potosí- PASOCAP</w:t>
      </w:r>
    </w:p>
    <w:p w14:paraId="46F969C2" w14:textId="77777777" w:rsidR="00AE4A07" w:rsidRPr="002223A9" w:rsidRDefault="00AE4A07" w:rsidP="00E00F02">
      <w:pPr>
        <w:pStyle w:val="ListParagraph"/>
        <w:numPr>
          <w:ilvl w:val="0"/>
          <w:numId w:val="40"/>
        </w:numPr>
        <w:spacing w:after="0" w:line="240" w:lineRule="auto"/>
      </w:pPr>
      <w:r w:rsidRPr="002223A9">
        <w:t>Plan International</w:t>
      </w:r>
    </w:p>
    <w:p w14:paraId="695B1702" w14:textId="77777777" w:rsidR="00AE4A07" w:rsidRPr="002223A9" w:rsidRDefault="00AE4A07" w:rsidP="00E00F02">
      <w:pPr>
        <w:pStyle w:val="ListParagraph"/>
        <w:numPr>
          <w:ilvl w:val="0"/>
          <w:numId w:val="40"/>
        </w:numPr>
        <w:spacing w:after="0" w:line="240" w:lineRule="auto"/>
      </w:pPr>
      <w:r w:rsidRPr="002223A9">
        <w:t xml:space="preserve">Plataforma Boliviana de Adolescentes y Jóvenes por los Derechos Sexuales, Derechos Reproductivos </w:t>
      </w:r>
    </w:p>
    <w:p w14:paraId="668E9844" w14:textId="77777777" w:rsidR="00CF57C9" w:rsidRPr="002223A9" w:rsidRDefault="00CF57C9" w:rsidP="00E00F02">
      <w:pPr>
        <w:pStyle w:val="ListParagraph"/>
        <w:numPr>
          <w:ilvl w:val="0"/>
          <w:numId w:val="40"/>
        </w:numPr>
        <w:spacing w:after="0" w:line="240" w:lineRule="auto"/>
      </w:pPr>
      <w:r w:rsidRPr="002223A9">
        <w:t>Red por mi Derecho a Tener una Familia (Cochabamba)</w:t>
      </w:r>
    </w:p>
    <w:p w14:paraId="0774622A" w14:textId="77777777" w:rsidR="00CF57C9" w:rsidRPr="002223A9" w:rsidRDefault="00CF57C9" w:rsidP="00E00F02">
      <w:pPr>
        <w:pStyle w:val="ListParagraph"/>
        <w:numPr>
          <w:ilvl w:val="0"/>
          <w:numId w:val="40"/>
        </w:numPr>
        <w:spacing w:after="0" w:line="240" w:lineRule="auto"/>
      </w:pPr>
      <w:r w:rsidRPr="002223A9">
        <w:t>Sociedad Católica San José</w:t>
      </w:r>
    </w:p>
    <w:p w14:paraId="16E6A998" w14:textId="77777777" w:rsidR="00CF57C9" w:rsidRPr="002223A9" w:rsidRDefault="00CF57C9" w:rsidP="00E00F02">
      <w:pPr>
        <w:pStyle w:val="ListParagraph"/>
        <w:numPr>
          <w:ilvl w:val="0"/>
          <w:numId w:val="40"/>
        </w:numPr>
        <w:spacing w:after="0" w:line="240" w:lineRule="auto"/>
      </w:pPr>
      <w:r w:rsidRPr="002223A9">
        <w:t>Terre des Hommes Suisse</w:t>
      </w:r>
    </w:p>
    <w:p w14:paraId="2A04F8DF" w14:textId="77777777" w:rsidR="00CF57C9" w:rsidRPr="002223A9" w:rsidRDefault="00CF57C9" w:rsidP="00E00F02">
      <w:pPr>
        <w:pStyle w:val="ListParagraph"/>
        <w:numPr>
          <w:ilvl w:val="0"/>
          <w:numId w:val="40"/>
        </w:numPr>
        <w:spacing w:after="0" w:line="240" w:lineRule="auto"/>
      </w:pPr>
      <w:r w:rsidRPr="002223A9">
        <w:t>Visión Mundial</w:t>
      </w:r>
    </w:p>
    <w:p w14:paraId="1BCC55E3" w14:textId="77777777" w:rsidR="00443CE4" w:rsidRPr="002223A9" w:rsidRDefault="00443CE4" w:rsidP="000A7115">
      <w:pPr>
        <w:spacing w:after="0" w:line="240" w:lineRule="auto"/>
        <w:jc w:val="both"/>
        <w:rPr>
          <w:rFonts w:cstheme="minorHAnsi"/>
          <w:b/>
          <w:lang w:val="es-ES"/>
        </w:rPr>
      </w:pPr>
    </w:p>
    <w:p w14:paraId="090794E6" w14:textId="77777777" w:rsidR="00420E78" w:rsidRDefault="00420E78" w:rsidP="000A7115">
      <w:pPr>
        <w:spacing w:after="0" w:line="240" w:lineRule="auto"/>
        <w:jc w:val="both"/>
        <w:rPr>
          <w:rFonts w:cstheme="minorHAnsi"/>
          <w:b/>
          <w:lang w:val="es-ES"/>
        </w:rPr>
      </w:pPr>
    </w:p>
    <w:p w14:paraId="02E7EE36" w14:textId="77777777" w:rsidR="009C79EC" w:rsidRDefault="009C79EC" w:rsidP="000A7115">
      <w:pPr>
        <w:spacing w:after="0" w:line="240" w:lineRule="auto"/>
        <w:jc w:val="both"/>
        <w:rPr>
          <w:rFonts w:cstheme="minorHAnsi"/>
          <w:b/>
          <w:lang w:val="es-ES"/>
        </w:rPr>
      </w:pPr>
    </w:p>
    <w:p w14:paraId="16AA3901" w14:textId="77777777" w:rsidR="009C79EC" w:rsidRDefault="009C79EC" w:rsidP="000A7115">
      <w:pPr>
        <w:spacing w:after="0" w:line="240" w:lineRule="auto"/>
        <w:jc w:val="both"/>
        <w:rPr>
          <w:rFonts w:cstheme="minorHAnsi"/>
          <w:b/>
          <w:lang w:val="es-ES"/>
        </w:rPr>
      </w:pPr>
    </w:p>
    <w:p w14:paraId="1B59955D" w14:textId="77777777" w:rsidR="009C79EC" w:rsidRDefault="009C79EC" w:rsidP="000A7115">
      <w:pPr>
        <w:spacing w:after="0" w:line="240" w:lineRule="auto"/>
        <w:jc w:val="both"/>
        <w:rPr>
          <w:rFonts w:cstheme="minorHAnsi"/>
          <w:b/>
          <w:lang w:val="es-ES"/>
        </w:rPr>
      </w:pPr>
    </w:p>
    <w:p w14:paraId="56C3CB87" w14:textId="77777777" w:rsidR="009C79EC" w:rsidRPr="002223A9" w:rsidRDefault="009C79EC" w:rsidP="000A7115">
      <w:pPr>
        <w:spacing w:after="0" w:line="240" w:lineRule="auto"/>
        <w:jc w:val="both"/>
        <w:rPr>
          <w:rFonts w:cstheme="minorHAnsi"/>
          <w:b/>
          <w:lang w:val="es-ES"/>
        </w:rPr>
      </w:pPr>
    </w:p>
    <w:p w14:paraId="3063E378" w14:textId="77777777" w:rsidR="00420E78" w:rsidRPr="002223A9" w:rsidRDefault="00420E78" w:rsidP="000A7115">
      <w:pPr>
        <w:spacing w:after="0" w:line="240" w:lineRule="auto"/>
        <w:jc w:val="both"/>
        <w:rPr>
          <w:rFonts w:cstheme="minorHAnsi"/>
          <w:b/>
          <w:lang w:val="es-ES"/>
        </w:rPr>
      </w:pPr>
    </w:p>
    <w:p w14:paraId="031A3BE1" w14:textId="77777777" w:rsidR="00420E78" w:rsidRPr="002223A9" w:rsidRDefault="00420E78" w:rsidP="000A7115">
      <w:pPr>
        <w:spacing w:after="0" w:line="240" w:lineRule="auto"/>
        <w:jc w:val="both"/>
        <w:rPr>
          <w:rFonts w:cstheme="minorHAnsi"/>
          <w:b/>
          <w:lang w:val="es-ES"/>
        </w:rPr>
      </w:pPr>
    </w:p>
    <w:p w14:paraId="2077CC94" w14:textId="77777777" w:rsidR="00420E78" w:rsidRPr="002223A9" w:rsidRDefault="00420E78" w:rsidP="000A7115">
      <w:pPr>
        <w:spacing w:after="0" w:line="240" w:lineRule="auto"/>
        <w:jc w:val="both"/>
        <w:rPr>
          <w:rFonts w:cstheme="minorHAnsi"/>
          <w:b/>
          <w:lang w:val="es-ES"/>
        </w:rPr>
      </w:pPr>
    </w:p>
    <w:p w14:paraId="2EF01931" w14:textId="63E7DDB0" w:rsidR="00556345" w:rsidRDefault="00556345" w:rsidP="000A7115">
      <w:pPr>
        <w:spacing w:after="0" w:line="240" w:lineRule="auto"/>
        <w:jc w:val="both"/>
        <w:rPr>
          <w:rFonts w:cstheme="minorHAnsi"/>
          <w:b/>
          <w:lang w:val="es-ES"/>
        </w:rPr>
      </w:pPr>
    </w:p>
    <w:p w14:paraId="51309B5A" w14:textId="77777777" w:rsidR="00183FEA" w:rsidRPr="002223A9" w:rsidRDefault="00183FEA" w:rsidP="000A7115">
      <w:pPr>
        <w:spacing w:after="0" w:line="240" w:lineRule="auto"/>
        <w:jc w:val="both"/>
        <w:rPr>
          <w:rFonts w:cstheme="minorHAnsi"/>
          <w:b/>
          <w:lang w:val="es-ES"/>
        </w:rPr>
      </w:pPr>
    </w:p>
    <w:p w14:paraId="4C034BF6" w14:textId="77777777" w:rsidR="00556345" w:rsidRPr="002223A9" w:rsidRDefault="00556345" w:rsidP="000A7115">
      <w:pPr>
        <w:spacing w:after="0" w:line="240" w:lineRule="auto"/>
        <w:jc w:val="both"/>
        <w:rPr>
          <w:rFonts w:cstheme="minorHAnsi"/>
          <w:b/>
          <w:lang w:val="es-ES"/>
        </w:rPr>
      </w:pPr>
    </w:p>
    <w:p w14:paraId="3585EA12" w14:textId="77777777" w:rsidR="00445A34" w:rsidRPr="00E00F02" w:rsidRDefault="006746D0" w:rsidP="000A7115">
      <w:pPr>
        <w:spacing w:after="0" w:line="240" w:lineRule="auto"/>
        <w:jc w:val="center"/>
        <w:rPr>
          <w:rFonts w:eastAsia="Times New Roman" w:cstheme="minorHAnsi"/>
          <w:b/>
          <w:color w:val="4472C4" w:themeColor="accent1"/>
          <w:sz w:val="24"/>
          <w:szCs w:val="24"/>
          <w:lang w:val="es-ES_tradnl"/>
        </w:rPr>
      </w:pPr>
      <w:r w:rsidRPr="00E00F02">
        <w:rPr>
          <w:rFonts w:eastAsia="Times New Roman" w:cstheme="minorHAnsi"/>
          <w:b/>
          <w:color w:val="4472C4" w:themeColor="accent1"/>
          <w:sz w:val="24"/>
          <w:szCs w:val="24"/>
          <w:lang w:val="es-ES_tradnl"/>
        </w:rPr>
        <w:lastRenderedPageBreak/>
        <w:t>INFORME DE LA COALICIÓN DE ORGANIZACIONES DE LA SOCIEDAD CIVIL SOBRE LOS DERECHOS HUMANOS DE LA NIÑEZ Y LA ADOLESCENCIA AL COMITÉ DE DERECHOS DEL NIÑO (CDN)</w:t>
      </w:r>
    </w:p>
    <w:p w14:paraId="6D7175E0" w14:textId="77777777" w:rsidR="00556345" w:rsidRPr="00E00F02" w:rsidRDefault="00556345" w:rsidP="000A7115">
      <w:pPr>
        <w:spacing w:after="0" w:line="240" w:lineRule="auto"/>
        <w:jc w:val="center"/>
        <w:rPr>
          <w:rFonts w:eastAsia="Times New Roman" w:cstheme="minorHAnsi"/>
          <w:b/>
          <w:color w:val="4472C4" w:themeColor="accent1"/>
          <w:sz w:val="24"/>
          <w:szCs w:val="24"/>
          <w:lang w:val="es-ES_tradnl"/>
        </w:rPr>
      </w:pPr>
    </w:p>
    <w:p w14:paraId="34C3FB33" w14:textId="77777777" w:rsidR="007F09BD" w:rsidRPr="00E00F02" w:rsidRDefault="00420E78" w:rsidP="000A7115">
      <w:pPr>
        <w:spacing w:after="0" w:line="240" w:lineRule="auto"/>
        <w:jc w:val="both"/>
        <w:rPr>
          <w:rFonts w:cstheme="minorHAnsi"/>
          <w:b/>
          <w:color w:val="4472C4" w:themeColor="accent1"/>
          <w:sz w:val="24"/>
          <w:szCs w:val="24"/>
          <w:lang w:val="es-ES"/>
        </w:rPr>
      </w:pPr>
      <w:r w:rsidRPr="00E00F02">
        <w:rPr>
          <w:rFonts w:cstheme="minorHAnsi"/>
          <w:b/>
          <w:color w:val="4472C4" w:themeColor="accent1"/>
          <w:sz w:val="24"/>
          <w:szCs w:val="24"/>
          <w:lang w:val="es-ES"/>
        </w:rPr>
        <w:t xml:space="preserve">MARCO </w:t>
      </w:r>
      <w:r w:rsidR="007F09BD" w:rsidRPr="00E00F02">
        <w:rPr>
          <w:rFonts w:cstheme="minorHAnsi"/>
          <w:b/>
          <w:color w:val="4472C4" w:themeColor="accent1"/>
          <w:sz w:val="24"/>
          <w:szCs w:val="24"/>
          <w:lang w:val="es-ES"/>
        </w:rPr>
        <w:t xml:space="preserve">LEGISLATIVO </w:t>
      </w:r>
      <w:r w:rsidR="008A29DF" w:rsidRPr="00E00F02">
        <w:rPr>
          <w:rFonts w:cstheme="minorHAnsi"/>
          <w:b/>
          <w:color w:val="4472C4" w:themeColor="accent1"/>
          <w:sz w:val="24"/>
          <w:szCs w:val="24"/>
          <w:lang w:val="es-ES"/>
        </w:rPr>
        <w:t>(Recomendación párr. 8)</w:t>
      </w:r>
    </w:p>
    <w:p w14:paraId="5D88B1DC" w14:textId="5F4BB7E5" w:rsidR="007F09BD" w:rsidRPr="002223A9" w:rsidRDefault="00D07854" w:rsidP="000A7115">
      <w:pPr>
        <w:pStyle w:val="ListParagraph"/>
        <w:numPr>
          <w:ilvl w:val="0"/>
          <w:numId w:val="32"/>
        </w:numPr>
        <w:spacing w:after="0" w:line="240" w:lineRule="auto"/>
        <w:jc w:val="both"/>
        <w:rPr>
          <w:rFonts w:cstheme="minorHAnsi"/>
        </w:rPr>
      </w:pPr>
      <w:r w:rsidRPr="002223A9">
        <w:rPr>
          <w:rFonts w:cstheme="minorHAnsi"/>
        </w:rPr>
        <w:t>S</w:t>
      </w:r>
      <w:r w:rsidR="00D51865" w:rsidRPr="002223A9">
        <w:rPr>
          <w:rFonts w:cstheme="minorHAnsi"/>
        </w:rPr>
        <w:t xml:space="preserve">e ha promulgado la </w:t>
      </w:r>
      <w:r w:rsidR="00D51865" w:rsidRPr="002223A9">
        <w:t>Ley Nº 548 de 17 de Julio de 2014, C</w:t>
      </w:r>
      <w:r w:rsidR="0090733A" w:rsidRPr="002223A9">
        <w:t xml:space="preserve">ódigo Niña, Niño y Adolescente </w:t>
      </w:r>
      <w:r w:rsidR="004B3726">
        <w:t xml:space="preserve">(CNNA) </w:t>
      </w:r>
      <w:r w:rsidR="00E00F02">
        <w:t xml:space="preserve">que fue reglamentada mediante </w:t>
      </w:r>
      <w:r w:rsidR="0090733A" w:rsidRPr="002223A9">
        <w:t xml:space="preserve">el Decreto Supremo </w:t>
      </w:r>
      <w:r w:rsidR="00D51865" w:rsidRPr="002223A9">
        <w:t>N° 2377</w:t>
      </w:r>
      <w:r w:rsidR="0090733A" w:rsidRPr="002223A9">
        <w:t>.</w:t>
      </w:r>
      <w:r w:rsidR="00705A08" w:rsidRPr="002223A9">
        <w:t xml:space="preserve"> </w:t>
      </w:r>
      <w:r w:rsidR="00B105D6" w:rsidRPr="002223A9">
        <w:t xml:space="preserve">Este código incluye </w:t>
      </w:r>
      <w:r w:rsidR="00445A34" w:rsidRPr="002223A9">
        <w:t>a</w:t>
      </w:r>
      <w:r w:rsidR="00B105D6" w:rsidRPr="002223A9">
        <w:t xml:space="preserve"> autoridades de naciones y pueblos indígena</w:t>
      </w:r>
      <w:r w:rsidR="00212FF0">
        <w:t>s</w:t>
      </w:r>
      <w:r w:rsidR="00B105D6" w:rsidRPr="002223A9">
        <w:t xml:space="preserve"> originario</w:t>
      </w:r>
      <w:r w:rsidR="00212FF0">
        <w:t>s</w:t>
      </w:r>
      <w:r w:rsidR="00B105D6" w:rsidRPr="002223A9">
        <w:t xml:space="preserve"> campesin</w:t>
      </w:r>
      <w:r w:rsidR="00212FF0">
        <w:t>o</w:t>
      </w:r>
      <w:r w:rsidR="00B105D6" w:rsidRPr="002223A9">
        <w:t xml:space="preserve">s como parte del </w:t>
      </w:r>
      <w:r w:rsidR="0065691C" w:rsidRPr="002223A9">
        <w:rPr>
          <w:rFonts w:cstheme="minorHAnsi"/>
        </w:rPr>
        <w:t>Sistema Plurinacional de Protección Integral de la Niña, Niño y Adolescente</w:t>
      </w:r>
      <w:r w:rsidR="00B105D6" w:rsidRPr="002223A9">
        <w:t xml:space="preserve">, además de contener varios artículos </w:t>
      </w:r>
      <w:r w:rsidR="00445A34" w:rsidRPr="002223A9">
        <w:t>para</w:t>
      </w:r>
      <w:r w:rsidR="00B105D6" w:rsidRPr="002223A9">
        <w:t xml:space="preserve"> compatibilizar la jurisdicción indígena </w:t>
      </w:r>
      <w:r w:rsidRPr="002223A9">
        <w:t xml:space="preserve">con la ordinaria. La </w:t>
      </w:r>
      <w:r w:rsidR="009C72D5" w:rsidRPr="002223A9">
        <w:t xml:space="preserve">jurisdicción indígena originaria y campesina </w:t>
      </w:r>
      <w:r w:rsidR="00B105D6" w:rsidRPr="002223A9">
        <w:t xml:space="preserve">no </w:t>
      </w:r>
      <w:r w:rsidR="007520B7">
        <w:t>incluye</w:t>
      </w:r>
      <w:r w:rsidR="00B105D6" w:rsidRPr="002223A9">
        <w:t xml:space="preserve"> los delitos cometidos en contra de la integridad corporal de niños, niñas y adolescentes</w:t>
      </w:r>
      <w:r w:rsidR="0065691C" w:rsidRPr="002223A9">
        <w:t xml:space="preserve"> (NNA)</w:t>
      </w:r>
      <w:r w:rsidR="00B105D6" w:rsidRPr="002223A9">
        <w:t>, los delitos de violación, asesinato u homicidio</w:t>
      </w:r>
      <w:r w:rsidR="00E00F02">
        <w:t>,</w:t>
      </w:r>
      <w:r w:rsidR="00B105D6" w:rsidRPr="002223A9">
        <w:t xml:space="preserve"> por lo que las autoridades naturales tienen la obligación remitir las denuncias sobre violencia contra NNA a la</w:t>
      </w:r>
      <w:r w:rsidR="009C72D5" w:rsidRPr="002223A9">
        <w:t xml:space="preserve"> justicia ordinaria</w:t>
      </w:r>
      <w:r w:rsidR="00B105D6" w:rsidRPr="002223A9">
        <w:t xml:space="preserve">. </w:t>
      </w:r>
    </w:p>
    <w:p w14:paraId="601C390F" w14:textId="1372A83D" w:rsidR="007F09BD" w:rsidRPr="002223A9" w:rsidRDefault="007F09BD" w:rsidP="000A7115">
      <w:pPr>
        <w:pStyle w:val="ListParagraph"/>
        <w:numPr>
          <w:ilvl w:val="0"/>
          <w:numId w:val="32"/>
        </w:numPr>
        <w:spacing w:after="0" w:line="240" w:lineRule="auto"/>
        <w:jc w:val="both"/>
        <w:rPr>
          <w:rFonts w:cstheme="minorHAnsi"/>
          <w:color w:val="000000"/>
        </w:rPr>
      </w:pPr>
      <w:r w:rsidRPr="002223A9">
        <w:rPr>
          <w:rFonts w:cstheme="minorHAnsi"/>
        </w:rPr>
        <w:t>Existe poca concordancia en las normas internas que definen los grupos etarios</w:t>
      </w:r>
      <w:r w:rsidR="00794A68" w:rsidRPr="002223A9">
        <w:rPr>
          <w:rFonts w:cstheme="minorHAnsi"/>
        </w:rPr>
        <w:t>,</w:t>
      </w:r>
      <w:r w:rsidRPr="002223A9">
        <w:rPr>
          <w:rFonts w:cstheme="minorHAnsi"/>
        </w:rPr>
        <w:t xml:space="preserve"> la Ley de Juventud define que son jóvenes desde los 16 hasta los 28 años, mientras que el Código Niña, Niño y Adolescente (CNNA) </w:t>
      </w:r>
      <w:r w:rsidR="00794A68" w:rsidRPr="002223A9">
        <w:rPr>
          <w:rFonts w:cstheme="minorHAnsi"/>
        </w:rPr>
        <w:t>considera</w:t>
      </w:r>
      <w:r w:rsidRPr="002223A9">
        <w:rPr>
          <w:rFonts w:cstheme="minorHAnsi"/>
        </w:rPr>
        <w:t xml:space="preserve"> adolescencia desde los 12 hasta los 18 </w:t>
      </w:r>
      <w:r w:rsidRPr="002223A9">
        <w:rPr>
          <w:rFonts w:cstheme="minorHAnsi"/>
          <w:color w:val="000000" w:themeColor="text1"/>
        </w:rPr>
        <w:t xml:space="preserve">años cumplidos, </w:t>
      </w:r>
      <w:r w:rsidRPr="002223A9">
        <w:rPr>
          <w:rFonts w:cstheme="minorHAnsi"/>
        </w:rPr>
        <w:t>lo que significa que la persona entre los 16 y 18 años, es joven y adolescente</w:t>
      </w:r>
      <w:r w:rsidR="00794A68" w:rsidRPr="002223A9">
        <w:rPr>
          <w:rFonts w:cstheme="minorHAnsi"/>
        </w:rPr>
        <w:t>.</w:t>
      </w:r>
      <w:r w:rsidR="00445A34" w:rsidRPr="002223A9">
        <w:rPr>
          <w:rFonts w:cstheme="minorHAnsi"/>
        </w:rPr>
        <w:t xml:space="preserve"> </w:t>
      </w:r>
      <w:r w:rsidR="00AB181E" w:rsidRPr="002223A9">
        <w:rPr>
          <w:rFonts w:cstheme="minorHAnsi"/>
          <w:color w:val="000000"/>
        </w:rPr>
        <w:t>L</w:t>
      </w:r>
      <w:r w:rsidRPr="002223A9">
        <w:rPr>
          <w:rFonts w:cstheme="minorHAnsi"/>
          <w:color w:val="000000"/>
        </w:rPr>
        <w:t xml:space="preserve">a Ley 1139 de 20 de diciembre de 2018 </w:t>
      </w:r>
      <w:r w:rsidR="00AB181E" w:rsidRPr="002223A9">
        <w:rPr>
          <w:rFonts w:cstheme="minorHAnsi"/>
          <w:color w:val="000000"/>
        </w:rPr>
        <w:t xml:space="preserve">establece </w:t>
      </w:r>
      <w:r w:rsidRPr="002223A9">
        <w:rPr>
          <w:rFonts w:cstheme="minorHAnsi"/>
          <w:color w:val="000000"/>
        </w:rPr>
        <w:t xml:space="preserve">la edad para el ejercicio y desempeño laboral a </w:t>
      </w:r>
      <w:r w:rsidR="00AB181E" w:rsidRPr="002223A9">
        <w:rPr>
          <w:rFonts w:cstheme="minorHAnsi"/>
          <w:color w:val="000000"/>
        </w:rPr>
        <w:t>partir</w:t>
      </w:r>
      <w:r w:rsidR="00445A34" w:rsidRPr="002223A9">
        <w:rPr>
          <w:rFonts w:cstheme="minorHAnsi"/>
          <w:color w:val="000000"/>
        </w:rPr>
        <w:t xml:space="preserve"> de los 14 años. E</w:t>
      </w:r>
      <w:r w:rsidR="00AB181E" w:rsidRPr="002223A9">
        <w:rPr>
          <w:rFonts w:cstheme="minorHAnsi"/>
        </w:rPr>
        <w:t xml:space="preserve">l </w:t>
      </w:r>
      <w:r w:rsidR="00445A34" w:rsidRPr="002223A9">
        <w:rPr>
          <w:rFonts w:cstheme="minorHAnsi"/>
        </w:rPr>
        <w:t xml:space="preserve">mismo año el </w:t>
      </w:r>
      <w:r w:rsidR="006F28C5">
        <w:rPr>
          <w:rFonts w:cstheme="minorHAnsi"/>
        </w:rPr>
        <w:t xml:space="preserve">(Instituto Nacional de </w:t>
      </w:r>
      <w:r w:rsidR="00A631DA">
        <w:rPr>
          <w:rFonts w:cstheme="minorHAnsi"/>
        </w:rPr>
        <w:t>Estadística</w:t>
      </w:r>
      <w:r w:rsidR="006F28C5">
        <w:rPr>
          <w:rFonts w:cstheme="minorHAnsi"/>
          <w:lang w:val="es-MX"/>
        </w:rPr>
        <w:t xml:space="preserve">) </w:t>
      </w:r>
      <w:r w:rsidR="00445A34" w:rsidRPr="002223A9">
        <w:rPr>
          <w:rFonts w:cstheme="minorHAnsi"/>
        </w:rPr>
        <w:t>INE reportó</w:t>
      </w:r>
      <w:r w:rsidR="00AB181E" w:rsidRPr="002223A9">
        <w:rPr>
          <w:rFonts w:cstheme="minorHAnsi"/>
        </w:rPr>
        <w:t xml:space="preserve"> más 396 </w:t>
      </w:r>
      <w:r w:rsidR="00445A34" w:rsidRPr="002223A9">
        <w:rPr>
          <w:rFonts w:cstheme="minorHAnsi"/>
        </w:rPr>
        <w:t>mil niños en situación laboral. S</w:t>
      </w:r>
      <w:r w:rsidR="00AB181E" w:rsidRPr="002223A9">
        <w:rPr>
          <w:rFonts w:cstheme="minorHAnsi"/>
        </w:rPr>
        <w:t>egún datos de UN</w:t>
      </w:r>
      <w:r w:rsidR="00445A34" w:rsidRPr="002223A9">
        <w:rPr>
          <w:rFonts w:cstheme="minorHAnsi"/>
        </w:rPr>
        <w:t>ICEF y el Ministerio de Trabajo, el 2017</w:t>
      </w:r>
      <w:r w:rsidR="00AB181E" w:rsidRPr="002223A9">
        <w:rPr>
          <w:rFonts w:cstheme="minorHAnsi"/>
        </w:rPr>
        <w:t xml:space="preserve"> la cifra de niños, n</w:t>
      </w:r>
      <w:r w:rsidR="00445A34" w:rsidRPr="002223A9">
        <w:rPr>
          <w:rFonts w:cstheme="minorHAnsi"/>
        </w:rPr>
        <w:t>iñas y adolescentes que trabajaban</w:t>
      </w:r>
      <w:r w:rsidR="00AB181E" w:rsidRPr="002223A9">
        <w:rPr>
          <w:rFonts w:cstheme="minorHAnsi"/>
        </w:rPr>
        <w:t xml:space="preserve"> en alguna actividad laboral</w:t>
      </w:r>
      <w:r w:rsidR="00445A34" w:rsidRPr="002223A9">
        <w:rPr>
          <w:rFonts w:cstheme="minorHAnsi"/>
        </w:rPr>
        <w:t xml:space="preserve"> fue de </w:t>
      </w:r>
      <w:r w:rsidR="00AB181E" w:rsidRPr="002223A9">
        <w:rPr>
          <w:rFonts w:cstheme="minorHAnsi"/>
        </w:rPr>
        <w:t>848 mil y casi la</w:t>
      </w:r>
      <w:r w:rsidR="00445A34" w:rsidRPr="002223A9">
        <w:rPr>
          <w:rFonts w:cstheme="minorHAnsi"/>
        </w:rPr>
        <w:t xml:space="preserve"> mitad de ellos/as se encontraban por</w:t>
      </w:r>
      <w:r w:rsidR="00AB181E" w:rsidRPr="002223A9">
        <w:rPr>
          <w:rFonts w:cstheme="minorHAnsi"/>
        </w:rPr>
        <w:t xml:space="preserve"> debajo de la edad mínima permitida en el mundo, 14 años</w:t>
      </w:r>
      <w:r w:rsidR="00AB181E" w:rsidRPr="002223A9">
        <w:rPr>
          <w:rStyle w:val="FootnoteReference"/>
          <w:rFonts w:cstheme="minorHAnsi"/>
        </w:rPr>
        <w:footnoteReference w:id="2"/>
      </w:r>
      <w:r w:rsidR="00AB181E" w:rsidRPr="002223A9">
        <w:rPr>
          <w:rFonts w:cstheme="minorHAnsi"/>
        </w:rPr>
        <w:t>.</w:t>
      </w:r>
      <w:r w:rsidR="00482C1A" w:rsidRPr="002223A9">
        <w:rPr>
          <w:rFonts w:cstheme="minorHAnsi"/>
          <w:color w:val="000000"/>
          <w:lang w:eastAsia="en-GB"/>
        </w:rPr>
        <w:t xml:space="preserve"> En 2019, </w:t>
      </w:r>
      <w:r w:rsidR="00AB181E" w:rsidRPr="002223A9">
        <w:rPr>
          <w:rFonts w:cstheme="minorHAnsi"/>
          <w:color w:val="000000"/>
          <w:lang w:eastAsia="en-GB"/>
        </w:rPr>
        <w:t>la unidad de Derechos Fundamental</w:t>
      </w:r>
      <w:r w:rsidR="00482C1A" w:rsidRPr="002223A9">
        <w:rPr>
          <w:rFonts w:cstheme="minorHAnsi"/>
          <w:color w:val="000000"/>
          <w:lang w:eastAsia="en-GB"/>
        </w:rPr>
        <w:t xml:space="preserve">es del Ministerio de Trabajo </w:t>
      </w:r>
      <w:r w:rsidR="00AB181E" w:rsidRPr="002223A9">
        <w:rPr>
          <w:rFonts w:cstheme="minorHAnsi"/>
          <w:color w:val="000000"/>
          <w:lang w:eastAsia="en-GB"/>
        </w:rPr>
        <w:t>informó que en Bolivia existen alrededor de 154 mil niños trabajadores</w:t>
      </w:r>
      <w:r w:rsidR="00AB181E" w:rsidRPr="002223A9">
        <w:rPr>
          <w:rStyle w:val="FootnoteReference"/>
          <w:rFonts w:cstheme="minorHAnsi"/>
          <w:color w:val="000000"/>
          <w:lang w:eastAsia="en-GB"/>
        </w:rPr>
        <w:footnoteReference w:id="3"/>
      </w:r>
      <w:r w:rsidR="00AB181E" w:rsidRPr="002223A9">
        <w:rPr>
          <w:rFonts w:cstheme="minorHAnsi"/>
          <w:color w:val="000000"/>
          <w:lang w:eastAsia="en-GB"/>
        </w:rPr>
        <w:t>.</w:t>
      </w:r>
    </w:p>
    <w:p w14:paraId="35C5E31F" w14:textId="77777777" w:rsidR="00556345" w:rsidRPr="002223A9" w:rsidRDefault="00556345" w:rsidP="000A7115">
      <w:pPr>
        <w:spacing w:after="0" w:line="240" w:lineRule="auto"/>
        <w:jc w:val="both"/>
        <w:rPr>
          <w:rFonts w:cstheme="minorHAnsi"/>
          <w:b/>
          <w:color w:val="C00000"/>
        </w:rPr>
      </w:pPr>
    </w:p>
    <w:p w14:paraId="03A6DA9B" w14:textId="77777777" w:rsidR="007F09BD" w:rsidRPr="00E00F02" w:rsidRDefault="0065691C" w:rsidP="000A7115">
      <w:pPr>
        <w:spacing w:after="0" w:line="240" w:lineRule="auto"/>
        <w:jc w:val="both"/>
        <w:rPr>
          <w:rFonts w:cstheme="minorHAnsi"/>
          <w:b/>
          <w:i/>
          <w:color w:val="4472C4" w:themeColor="accent1"/>
        </w:rPr>
      </w:pPr>
      <w:r w:rsidRPr="00E00F02">
        <w:rPr>
          <w:rFonts w:cstheme="minorHAnsi"/>
          <w:b/>
          <w:i/>
          <w:color w:val="4472C4" w:themeColor="accent1"/>
        </w:rPr>
        <w:t>Recomendaciones:</w:t>
      </w:r>
    </w:p>
    <w:p w14:paraId="331D2495" w14:textId="108E8E95" w:rsidR="007F09BD" w:rsidRPr="002223A9" w:rsidRDefault="00E00F02" w:rsidP="000A7115">
      <w:pPr>
        <w:pStyle w:val="ListParagraph"/>
        <w:numPr>
          <w:ilvl w:val="0"/>
          <w:numId w:val="32"/>
        </w:numPr>
        <w:spacing w:after="0" w:line="240" w:lineRule="auto"/>
        <w:jc w:val="both"/>
        <w:rPr>
          <w:rFonts w:cstheme="minorHAnsi"/>
          <w:color w:val="000000" w:themeColor="text1"/>
        </w:rPr>
      </w:pPr>
      <w:r>
        <w:rPr>
          <w:rFonts w:cstheme="minorHAnsi"/>
        </w:rPr>
        <w:t>E</w:t>
      </w:r>
      <w:r w:rsidR="00AA4457" w:rsidRPr="002223A9">
        <w:rPr>
          <w:rFonts w:cstheme="minorHAnsi"/>
        </w:rPr>
        <w:t>valuar la implementación de la</w:t>
      </w:r>
      <w:r w:rsidR="00DD117D">
        <w:rPr>
          <w:rFonts w:cstheme="minorHAnsi"/>
        </w:rPr>
        <w:t>s</w:t>
      </w:r>
      <w:r w:rsidR="00AA4457" w:rsidRPr="002223A9">
        <w:rPr>
          <w:rFonts w:cstheme="minorHAnsi"/>
        </w:rPr>
        <w:t xml:space="preserve"> normativa</w:t>
      </w:r>
      <w:r w:rsidR="00DD117D">
        <w:rPr>
          <w:rFonts w:cstheme="minorHAnsi"/>
        </w:rPr>
        <w:t>s</w:t>
      </w:r>
      <w:r w:rsidR="00AA4457" w:rsidRPr="002223A9">
        <w:rPr>
          <w:rFonts w:cstheme="minorHAnsi"/>
        </w:rPr>
        <w:t xml:space="preserve">, políticas públicas y la asignación presupuestaria en favor de los </w:t>
      </w:r>
      <w:r w:rsidR="006746D0" w:rsidRPr="002223A9">
        <w:rPr>
          <w:rFonts w:cstheme="minorHAnsi"/>
        </w:rPr>
        <w:t>NNA y</w:t>
      </w:r>
      <w:r w:rsidR="00AA4457" w:rsidRPr="002223A9">
        <w:rPr>
          <w:rFonts w:cstheme="minorHAnsi"/>
        </w:rPr>
        <w:t xml:space="preserve"> </w:t>
      </w:r>
      <w:r w:rsidR="00AA4457" w:rsidRPr="002223A9">
        <w:rPr>
          <w:rFonts w:cstheme="minorHAnsi"/>
          <w:color w:val="000000" w:themeColor="text1"/>
        </w:rPr>
        <w:t>garantizar</w:t>
      </w:r>
      <w:r w:rsidR="007F09BD" w:rsidRPr="002223A9">
        <w:rPr>
          <w:rFonts w:cstheme="minorHAnsi"/>
          <w:color w:val="000000" w:themeColor="text1"/>
        </w:rPr>
        <w:t xml:space="preserve"> la asignación de los recursos suficientes al gobierno central, los gobiernos departamentales y municipales para el trabajo integral en las áreas de prevención, promoción, protección y atención de los derechos de los NNA; priorizando a NNA en mayor riesgo o vulnerabilidad. </w:t>
      </w:r>
    </w:p>
    <w:p w14:paraId="00112B6B" w14:textId="3F901684" w:rsidR="007F09BD" w:rsidRPr="002223A9" w:rsidRDefault="00E00F02" w:rsidP="000A7115">
      <w:pPr>
        <w:pStyle w:val="ListParagraph"/>
        <w:numPr>
          <w:ilvl w:val="0"/>
          <w:numId w:val="32"/>
        </w:numPr>
        <w:spacing w:after="0" w:line="240" w:lineRule="auto"/>
        <w:jc w:val="both"/>
        <w:rPr>
          <w:rFonts w:cstheme="minorHAnsi"/>
        </w:rPr>
      </w:pPr>
      <w:r>
        <w:rPr>
          <w:rFonts w:cstheme="minorHAnsi"/>
        </w:rPr>
        <w:t>F</w:t>
      </w:r>
      <w:r w:rsidR="007F09BD" w:rsidRPr="002223A9">
        <w:rPr>
          <w:rFonts w:cstheme="minorHAnsi"/>
        </w:rPr>
        <w:t xml:space="preserve">ortalecer el </w:t>
      </w:r>
      <w:r w:rsidR="00A631DA" w:rsidRPr="0070678A">
        <w:t xml:space="preserve">Sistema de Información de </w:t>
      </w:r>
      <w:r w:rsidR="004B3726">
        <w:t>Niños Niñas y Adolescentes</w:t>
      </w:r>
      <w:r w:rsidR="00D20E8C">
        <w:t xml:space="preserve"> (</w:t>
      </w:r>
      <w:r w:rsidR="002654C4" w:rsidRPr="002223A9">
        <w:rPr>
          <w:rFonts w:cstheme="minorHAnsi"/>
        </w:rPr>
        <w:t>S</w:t>
      </w:r>
      <w:r w:rsidR="007F09BD" w:rsidRPr="002223A9">
        <w:rPr>
          <w:rFonts w:cstheme="minorHAnsi"/>
        </w:rPr>
        <w:t>INNA</w:t>
      </w:r>
      <w:r w:rsidR="00D20E8C">
        <w:rPr>
          <w:rFonts w:cstheme="minorHAnsi"/>
        </w:rPr>
        <w:t>)</w:t>
      </w:r>
      <w:r w:rsidR="007F09BD" w:rsidRPr="002223A9">
        <w:rPr>
          <w:rFonts w:cstheme="minorHAnsi"/>
        </w:rPr>
        <w:t>incluyendo el registro de datos integrales y completos de los NNA, además de implementar un sistema de monitoreo y seguimiento al ejercicio de derechos de esta población en base a indicadores de calidad.</w:t>
      </w:r>
    </w:p>
    <w:p w14:paraId="2DBB5FB2" w14:textId="77777777" w:rsidR="007F09BD" w:rsidRDefault="00E00F02" w:rsidP="000A7115">
      <w:pPr>
        <w:pStyle w:val="ListParagraph"/>
        <w:numPr>
          <w:ilvl w:val="0"/>
          <w:numId w:val="32"/>
        </w:numPr>
        <w:spacing w:after="0" w:line="240" w:lineRule="auto"/>
        <w:jc w:val="both"/>
        <w:rPr>
          <w:rFonts w:cstheme="minorHAnsi"/>
        </w:rPr>
      </w:pPr>
      <w:r>
        <w:rPr>
          <w:rFonts w:cstheme="minorHAnsi"/>
        </w:rPr>
        <w:t>E</w:t>
      </w:r>
      <w:r w:rsidR="007F09BD" w:rsidRPr="002223A9">
        <w:rPr>
          <w:rFonts w:cstheme="minorHAnsi"/>
        </w:rPr>
        <w:t xml:space="preserve">stablecer los mecanismos para garantizar que la niñez en las comunidades indígenas acceda al ejercicio pleno de sus derechos en el marco de la correcta aplicación de las normas nacionales vigentes y la CDN.  </w:t>
      </w:r>
    </w:p>
    <w:p w14:paraId="0852EF82" w14:textId="77777777" w:rsidR="0068152E" w:rsidRPr="002223A9" w:rsidRDefault="0068152E" w:rsidP="000A7115">
      <w:pPr>
        <w:spacing w:after="0" w:line="240" w:lineRule="auto"/>
        <w:jc w:val="both"/>
        <w:rPr>
          <w:rFonts w:cstheme="minorHAnsi"/>
        </w:rPr>
      </w:pPr>
    </w:p>
    <w:p w14:paraId="70BB060C" w14:textId="77777777" w:rsidR="00AC0CDC" w:rsidRPr="00E00F02" w:rsidRDefault="00C63A72" w:rsidP="000A7115">
      <w:pPr>
        <w:spacing w:after="0" w:line="240" w:lineRule="auto"/>
        <w:jc w:val="both"/>
        <w:rPr>
          <w:rFonts w:cstheme="minorHAnsi"/>
          <w:b/>
          <w:color w:val="4472C4" w:themeColor="accent1"/>
          <w:sz w:val="24"/>
          <w:szCs w:val="24"/>
        </w:rPr>
      </w:pPr>
      <w:r w:rsidRPr="00E00F02">
        <w:rPr>
          <w:rFonts w:cstheme="minorHAnsi"/>
          <w:b/>
          <w:color w:val="4472C4" w:themeColor="accent1"/>
          <w:sz w:val="24"/>
          <w:szCs w:val="24"/>
        </w:rPr>
        <w:t>DESARROLLO INSTITUCIONAL</w:t>
      </w:r>
      <w:r w:rsidR="006152E7" w:rsidRPr="00E00F02">
        <w:rPr>
          <w:rFonts w:cstheme="minorHAnsi"/>
          <w:b/>
          <w:color w:val="4472C4" w:themeColor="accent1"/>
          <w:sz w:val="24"/>
          <w:szCs w:val="24"/>
        </w:rPr>
        <w:t xml:space="preserve"> </w:t>
      </w:r>
      <w:r w:rsidR="008A29DF" w:rsidRPr="00E00F02">
        <w:rPr>
          <w:rFonts w:cstheme="minorHAnsi"/>
          <w:b/>
          <w:color w:val="4472C4" w:themeColor="accent1"/>
          <w:sz w:val="24"/>
          <w:szCs w:val="24"/>
        </w:rPr>
        <w:t xml:space="preserve">(Recomendación párr. </w:t>
      </w:r>
      <w:r w:rsidR="0037679C" w:rsidRPr="00E00F02">
        <w:rPr>
          <w:rFonts w:cstheme="minorHAnsi"/>
          <w:b/>
          <w:color w:val="4472C4" w:themeColor="accent1"/>
          <w:sz w:val="24"/>
          <w:szCs w:val="24"/>
        </w:rPr>
        <w:t>10</w:t>
      </w:r>
      <w:r w:rsidR="008A29DF" w:rsidRPr="00E00F02">
        <w:rPr>
          <w:rFonts w:cstheme="minorHAnsi"/>
          <w:b/>
          <w:color w:val="4472C4" w:themeColor="accent1"/>
          <w:sz w:val="24"/>
          <w:szCs w:val="24"/>
        </w:rPr>
        <w:t>)</w:t>
      </w:r>
    </w:p>
    <w:p w14:paraId="51E3E090" w14:textId="77777777" w:rsidR="004B126F" w:rsidRPr="002223A9" w:rsidRDefault="00794A68" w:rsidP="000A7115">
      <w:pPr>
        <w:pStyle w:val="ListParagraph"/>
        <w:numPr>
          <w:ilvl w:val="0"/>
          <w:numId w:val="32"/>
        </w:numPr>
        <w:spacing w:after="0" w:line="240" w:lineRule="auto"/>
        <w:jc w:val="both"/>
        <w:rPr>
          <w:rFonts w:cstheme="minorHAnsi"/>
        </w:rPr>
      </w:pPr>
      <w:r w:rsidRPr="002223A9">
        <w:rPr>
          <w:rFonts w:cstheme="minorHAnsi"/>
        </w:rPr>
        <w:t>Se ha</w:t>
      </w:r>
      <w:r w:rsidR="00AC0CDC" w:rsidRPr="002223A9">
        <w:rPr>
          <w:rFonts w:cstheme="minorHAnsi"/>
        </w:rPr>
        <w:t xml:space="preserve"> creado </w:t>
      </w:r>
      <w:r w:rsidRPr="002223A9">
        <w:rPr>
          <w:rFonts w:cstheme="minorHAnsi"/>
        </w:rPr>
        <w:t>el</w:t>
      </w:r>
      <w:r w:rsidR="00AC0CDC" w:rsidRPr="002223A9">
        <w:rPr>
          <w:rFonts w:cstheme="minorHAnsi"/>
        </w:rPr>
        <w:t xml:space="preserve"> </w:t>
      </w:r>
      <w:bookmarkStart w:id="1" w:name="_Hlk511295415"/>
      <w:r w:rsidR="00AC0CDC" w:rsidRPr="002223A9">
        <w:rPr>
          <w:rFonts w:cstheme="minorHAnsi"/>
        </w:rPr>
        <w:t>Sistema Plurinacional de Protección Integral de la Niña, Niño y Adolescente (SIPPROINA)</w:t>
      </w:r>
      <w:bookmarkEnd w:id="1"/>
      <w:r w:rsidRPr="002223A9">
        <w:rPr>
          <w:rStyle w:val="FootnoteReference"/>
          <w:rFonts w:cstheme="minorHAnsi"/>
        </w:rPr>
        <w:footnoteReference w:id="4"/>
      </w:r>
      <w:r w:rsidR="007517FB" w:rsidRPr="002223A9">
        <w:rPr>
          <w:rFonts w:cstheme="minorHAnsi"/>
        </w:rPr>
        <w:t>, conjunto articulado de órganos, instancias, instituciones, organizaciones, entidades y servicios, que funciona en todos los niveles del Estado, a través de acciones intersectoriales de interés público y desarrolladas por entidades públicas y privadas, para garantizar que los NNA ejerzan plenamente sus derechos.</w:t>
      </w:r>
    </w:p>
    <w:p w14:paraId="2E2AC4DD" w14:textId="77777777" w:rsidR="006C49ED" w:rsidRPr="002223A9" w:rsidRDefault="00E5479F" w:rsidP="000A7115">
      <w:pPr>
        <w:pStyle w:val="ListParagraph"/>
        <w:numPr>
          <w:ilvl w:val="0"/>
          <w:numId w:val="32"/>
        </w:numPr>
        <w:spacing w:after="0" w:line="240" w:lineRule="auto"/>
        <w:jc w:val="both"/>
        <w:rPr>
          <w:rFonts w:cstheme="minorHAnsi"/>
          <w:lang w:val="es-ES"/>
        </w:rPr>
      </w:pPr>
      <w:r w:rsidRPr="002223A9">
        <w:rPr>
          <w:rFonts w:cstheme="minorHAnsi"/>
        </w:rPr>
        <w:t xml:space="preserve">No se cuenta con un diagnóstico sobre el estado de implementación del SIPPROINA. </w:t>
      </w:r>
      <w:r w:rsidR="00AC0CDC" w:rsidRPr="002223A9">
        <w:rPr>
          <w:rFonts w:cstheme="minorHAnsi"/>
          <w:lang w:val="es-ES"/>
        </w:rPr>
        <w:t xml:space="preserve">El Ministerio de Justicia cuenta </w:t>
      </w:r>
      <w:r w:rsidR="007517FB" w:rsidRPr="002223A9">
        <w:rPr>
          <w:rFonts w:cstheme="minorHAnsi"/>
          <w:lang w:val="es-ES"/>
        </w:rPr>
        <w:t xml:space="preserve">actualmente </w:t>
      </w:r>
      <w:r w:rsidR="00AC0CDC" w:rsidRPr="002223A9">
        <w:rPr>
          <w:rFonts w:cstheme="minorHAnsi"/>
          <w:lang w:val="es-ES"/>
        </w:rPr>
        <w:t>con una Dirección</w:t>
      </w:r>
      <w:r w:rsidR="007517FB" w:rsidRPr="002223A9">
        <w:rPr>
          <w:rFonts w:cstheme="minorHAnsi"/>
          <w:lang w:val="es-ES"/>
        </w:rPr>
        <w:t xml:space="preserve"> de la Niñez y del Adulto Mayor, </w:t>
      </w:r>
      <w:r w:rsidR="00AC0CDC" w:rsidRPr="002223A9">
        <w:rPr>
          <w:rFonts w:cstheme="minorHAnsi"/>
          <w:lang w:val="es-ES"/>
        </w:rPr>
        <w:t xml:space="preserve">siendo que antes se contaba con </w:t>
      </w:r>
      <w:r w:rsidR="006C49ED" w:rsidRPr="002223A9">
        <w:rPr>
          <w:rFonts w:cstheme="minorHAnsi"/>
          <w:lang w:val="es-ES"/>
        </w:rPr>
        <w:t>una</w:t>
      </w:r>
      <w:r w:rsidR="00AC0CDC" w:rsidRPr="002223A9">
        <w:rPr>
          <w:rFonts w:cstheme="minorHAnsi"/>
          <w:lang w:val="es-ES"/>
        </w:rPr>
        <w:t xml:space="preserve"> Dirección de la Niñez específica</w:t>
      </w:r>
      <w:r w:rsidR="007517FB" w:rsidRPr="002223A9">
        <w:rPr>
          <w:rFonts w:cstheme="minorHAnsi"/>
          <w:lang w:val="es-ES"/>
        </w:rPr>
        <w:t xml:space="preserve"> y exclusiva. N</w:t>
      </w:r>
      <w:r w:rsidR="006C49ED" w:rsidRPr="002223A9">
        <w:rPr>
          <w:rFonts w:cstheme="minorHAnsi"/>
          <w:lang w:val="es-ES"/>
        </w:rPr>
        <w:t xml:space="preserve">o se ha </w:t>
      </w:r>
      <w:r w:rsidR="00AC0CDC" w:rsidRPr="002223A9">
        <w:rPr>
          <w:rFonts w:cstheme="minorHAnsi"/>
          <w:lang w:val="es-ES"/>
        </w:rPr>
        <w:t xml:space="preserve">mejorado el nivel de competencias y recursos necesarios para </w:t>
      </w:r>
      <w:r w:rsidR="007517FB" w:rsidRPr="002223A9">
        <w:rPr>
          <w:rFonts w:cstheme="minorHAnsi"/>
          <w:lang w:val="es-ES"/>
        </w:rPr>
        <w:t xml:space="preserve">que </w:t>
      </w:r>
      <w:r w:rsidR="00AC0CDC" w:rsidRPr="002223A9">
        <w:rPr>
          <w:rFonts w:cstheme="minorHAnsi"/>
          <w:lang w:val="es-ES"/>
        </w:rPr>
        <w:t>la citada Dirección trabaj</w:t>
      </w:r>
      <w:r w:rsidR="006C49ED" w:rsidRPr="002223A9">
        <w:rPr>
          <w:rFonts w:cstheme="minorHAnsi"/>
          <w:lang w:val="es-ES"/>
        </w:rPr>
        <w:t>e</w:t>
      </w:r>
      <w:r w:rsidR="00AC0CDC" w:rsidRPr="002223A9">
        <w:rPr>
          <w:rFonts w:cstheme="minorHAnsi"/>
          <w:lang w:val="es-ES"/>
        </w:rPr>
        <w:t xml:space="preserve"> la temática de Niñez.</w:t>
      </w:r>
      <w:r w:rsidR="007517FB" w:rsidRPr="002223A9">
        <w:rPr>
          <w:rFonts w:cstheme="minorHAnsi"/>
          <w:lang w:val="es-ES"/>
        </w:rPr>
        <w:t xml:space="preserve"> </w:t>
      </w:r>
      <w:r w:rsidR="00AC0CDC" w:rsidRPr="002223A9">
        <w:rPr>
          <w:rFonts w:cstheme="minorHAnsi"/>
          <w:lang w:val="es-ES"/>
        </w:rPr>
        <w:t>La</w:t>
      </w:r>
      <w:r w:rsidR="007517FB" w:rsidRPr="002223A9">
        <w:rPr>
          <w:rFonts w:cstheme="minorHAnsi"/>
          <w:lang w:val="es-ES"/>
        </w:rPr>
        <w:t xml:space="preserve">s </w:t>
      </w:r>
      <w:r w:rsidR="00AC0CDC" w:rsidRPr="002223A9">
        <w:rPr>
          <w:rFonts w:cstheme="minorHAnsi"/>
          <w:lang w:val="es-ES"/>
        </w:rPr>
        <w:t xml:space="preserve">Defensorías Municipales de la Niñez y Adolescencia </w:t>
      </w:r>
      <w:r w:rsidR="007517FB" w:rsidRPr="002223A9">
        <w:rPr>
          <w:rFonts w:cstheme="minorHAnsi"/>
          <w:lang w:val="es-ES"/>
        </w:rPr>
        <w:t>tienen cobertura</w:t>
      </w:r>
      <w:r w:rsidR="00E96B5A" w:rsidRPr="002223A9">
        <w:rPr>
          <w:rFonts w:cstheme="minorHAnsi"/>
          <w:lang w:val="es-ES"/>
        </w:rPr>
        <w:t xml:space="preserve"> </w:t>
      </w:r>
      <w:r w:rsidR="007517FB" w:rsidRPr="002223A9">
        <w:rPr>
          <w:rFonts w:cstheme="minorHAnsi"/>
          <w:lang w:val="es-ES"/>
        </w:rPr>
        <w:t xml:space="preserve">en aproximadamente 200 de </w:t>
      </w:r>
      <w:r w:rsidR="0068152E" w:rsidRPr="002223A9">
        <w:rPr>
          <w:rFonts w:cstheme="minorHAnsi"/>
          <w:lang w:val="es-ES"/>
        </w:rPr>
        <w:t>340</w:t>
      </w:r>
      <w:r w:rsidR="007517FB" w:rsidRPr="002223A9">
        <w:rPr>
          <w:rFonts w:cstheme="minorHAnsi"/>
          <w:lang w:val="es-ES"/>
        </w:rPr>
        <w:t xml:space="preserve"> municipios de todo el país y </w:t>
      </w:r>
      <w:r w:rsidR="00AC0CDC" w:rsidRPr="002223A9">
        <w:rPr>
          <w:rFonts w:cstheme="minorHAnsi"/>
          <w:lang w:val="es-ES"/>
        </w:rPr>
        <w:t xml:space="preserve">no cuentan con los suficientes recursos humanos, financieros y técnicos necesarios para la atención adecuada de casos. </w:t>
      </w:r>
    </w:p>
    <w:p w14:paraId="39CF0FE0" w14:textId="77777777" w:rsidR="00556345" w:rsidRPr="002223A9" w:rsidRDefault="00556345" w:rsidP="000A7115">
      <w:pPr>
        <w:pStyle w:val="ListParagraph"/>
        <w:spacing w:after="0" w:line="240" w:lineRule="auto"/>
        <w:jc w:val="both"/>
        <w:rPr>
          <w:rFonts w:cstheme="minorHAnsi"/>
          <w:lang w:val="es-ES"/>
        </w:rPr>
      </w:pPr>
    </w:p>
    <w:p w14:paraId="57A0EA0D" w14:textId="77777777" w:rsidR="00AC0CDC" w:rsidRPr="00E00F02" w:rsidRDefault="0065691C" w:rsidP="000A7115">
      <w:pPr>
        <w:spacing w:after="0" w:line="240" w:lineRule="auto"/>
        <w:jc w:val="both"/>
        <w:rPr>
          <w:rFonts w:cstheme="minorHAnsi"/>
          <w:b/>
          <w:i/>
          <w:color w:val="4472C4" w:themeColor="accent1"/>
        </w:rPr>
      </w:pPr>
      <w:r w:rsidRPr="00E00F02">
        <w:rPr>
          <w:rFonts w:cstheme="minorHAnsi"/>
          <w:b/>
          <w:i/>
          <w:color w:val="4472C4" w:themeColor="accent1"/>
        </w:rPr>
        <w:t>Recomendaciones:</w:t>
      </w:r>
    </w:p>
    <w:p w14:paraId="533FE138" w14:textId="77777777" w:rsidR="000447ED" w:rsidRPr="002223A9" w:rsidRDefault="00AC0CDC" w:rsidP="000A7115">
      <w:pPr>
        <w:pStyle w:val="ListParagraph"/>
        <w:numPr>
          <w:ilvl w:val="0"/>
          <w:numId w:val="32"/>
        </w:numPr>
        <w:spacing w:after="0" w:line="240" w:lineRule="auto"/>
        <w:jc w:val="both"/>
        <w:rPr>
          <w:rFonts w:cstheme="minorHAnsi"/>
        </w:rPr>
      </w:pPr>
      <w:r w:rsidRPr="002223A9">
        <w:rPr>
          <w:rFonts w:cstheme="minorHAnsi"/>
        </w:rPr>
        <w:t>Se debe crear y consolidar un Ministerio, Viceministerio o Dirección de la Niñez y Adolescencia.</w:t>
      </w:r>
      <w:r w:rsidR="000447ED" w:rsidRPr="002223A9">
        <w:rPr>
          <w:rFonts w:cstheme="minorHAnsi"/>
        </w:rPr>
        <w:t xml:space="preserve"> </w:t>
      </w:r>
    </w:p>
    <w:p w14:paraId="54AFFBC8" w14:textId="738050D9" w:rsidR="00F03605" w:rsidRPr="002223A9" w:rsidRDefault="00AC0CDC" w:rsidP="000A7115">
      <w:pPr>
        <w:pStyle w:val="ListParagraph"/>
        <w:numPr>
          <w:ilvl w:val="0"/>
          <w:numId w:val="32"/>
        </w:numPr>
        <w:spacing w:after="0" w:line="240" w:lineRule="auto"/>
        <w:jc w:val="both"/>
        <w:rPr>
          <w:rFonts w:cstheme="minorHAnsi"/>
        </w:rPr>
      </w:pPr>
      <w:r w:rsidRPr="002223A9">
        <w:rPr>
          <w:rFonts w:cstheme="minorHAnsi"/>
        </w:rPr>
        <w:t xml:space="preserve">Garantizar la participación de la sociedad civil en la evaluación del modelo de protección de la niñez y adolescencia a través de las </w:t>
      </w:r>
      <w:r w:rsidR="00CF1368">
        <w:rPr>
          <w:rFonts w:cstheme="minorHAnsi"/>
        </w:rPr>
        <w:t>DEFENSORÍAS DE LA NIÑEZ Y LA ADOLESCENCIA</w:t>
      </w:r>
      <w:r w:rsidR="000447ED" w:rsidRPr="002223A9">
        <w:rPr>
          <w:rFonts w:cstheme="minorHAnsi"/>
        </w:rPr>
        <w:t>, g</w:t>
      </w:r>
      <w:r w:rsidRPr="002223A9">
        <w:rPr>
          <w:rFonts w:cstheme="minorHAnsi"/>
        </w:rPr>
        <w:t>arantizar los recursos humanos, financieros y técnicos para la atención adecuada de casos</w:t>
      </w:r>
      <w:r w:rsidR="00930B70" w:rsidRPr="002223A9">
        <w:rPr>
          <w:rFonts w:cstheme="minorHAnsi"/>
        </w:rPr>
        <w:t xml:space="preserve"> en las </w:t>
      </w:r>
      <w:r w:rsidR="00CF1368">
        <w:rPr>
          <w:rFonts w:cstheme="minorHAnsi"/>
        </w:rPr>
        <w:t>DEFENSORÍAS DE LA NIÑEZ Y LA ADOLESCENCIA</w:t>
      </w:r>
      <w:r w:rsidR="000447ED" w:rsidRPr="002223A9">
        <w:rPr>
          <w:rFonts w:cstheme="minorHAnsi"/>
        </w:rPr>
        <w:t xml:space="preserve"> y </w:t>
      </w:r>
      <w:r w:rsidRPr="002223A9">
        <w:rPr>
          <w:rFonts w:cstheme="minorHAnsi"/>
        </w:rPr>
        <w:t xml:space="preserve">garantizar </w:t>
      </w:r>
      <w:r w:rsidR="000447ED" w:rsidRPr="002223A9">
        <w:rPr>
          <w:rFonts w:cstheme="minorHAnsi"/>
        </w:rPr>
        <w:t xml:space="preserve">los </w:t>
      </w:r>
      <w:r w:rsidRPr="002223A9">
        <w:rPr>
          <w:rFonts w:cstheme="minorHAnsi"/>
        </w:rPr>
        <w:t xml:space="preserve">mecanismos de selección y evaluación del personal que trabaja en las </w:t>
      </w:r>
      <w:r w:rsidR="00CF1368">
        <w:rPr>
          <w:rFonts w:cstheme="minorHAnsi"/>
        </w:rPr>
        <w:t>DEFENSORÍAS DE LA NIÑEZ Y LA ADOLESCENCIA</w:t>
      </w:r>
      <w:r w:rsidRPr="002223A9">
        <w:rPr>
          <w:rFonts w:cstheme="minorHAnsi"/>
        </w:rPr>
        <w:t xml:space="preserve"> para que brinden un servicio adecuado.</w:t>
      </w:r>
    </w:p>
    <w:p w14:paraId="7E5B0AB5" w14:textId="77777777" w:rsidR="00556345" w:rsidRPr="002223A9" w:rsidRDefault="00556345" w:rsidP="000A7115">
      <w:pPr>
        <w:pStyle w:val="ListParagraph"/>
        <w:spacing w:after="0" w:line="240" w:lineRule="auto"/>
        <w:jc w:val="both"/>
        <w:rPr>
          <w:rFonts w:cstheme="minorHAnsi"/>
        </w:rPr>
      </w:pPr>
    </w:p>
    <w:p w14:paraId="05B6C6E8" w14:textId="77777777" w:rsidR="00F03605" w:rsidRPr="00E00F02" w:rsidRDefault="00F03605" w:rsidP="000A7115">
      <w:pPr>
        <w:spacing w:after="0" w:line="240" w:lineRule="auto"/>
        <w:jc w:val="both"/>
        <w:rPr>
          <w:rFonts w:cstheme="minorHAnsi"/>
          <w:b/>
          <w:color w:val="4472C4" w:themeColor="accent1"/>
          <w:sz w:val="24"/>
          <w:szCs w:val="24"/>
        </w:rPr>
      </w:pPr>
      <w:r w:rsidRPr="00E00F02">
        <w:rPr>
          <w:rFonts w:cstheme="minorHAnsi"/>
          <w:b/>
          <w:color w:val="4472C4" w:themeColor="accent1"/>
          <w:sz w:val="24"/>
          <w:szCs w:val="24"/>
        </w:rPr>
        <w:t>PLAN DE ACCIÓN NACIONAL</w:t>
      </w:r>
      <w:r w:rsidR="008A29DF" w:rsidRPr="00E00F02">
        <w:rPr>
          <w:rFonts w:cstheme="minorHAnsi"/>
          <w:b/>
          <w:color w:val="4472C4" w:themeColor="accent1"/>
          <w:sz w:val="24"/>
          <w:szCs w:val="24"/>
        </w:rPr>
        <w:t xml:space="preserve"> (Recomendación párr. 12)</w:t>
      </w:r>
    </w:p>
    <w:p w14:paraId="4FF95D37" w14:textId="53EC3A8B" w:rsidR="00F03605" w:rsidRPr="009C79EC" w:rsidRDefault="00780DCC" w:rsidP="009C79EC">
      <w:pPr>
        <w:pStyle w:val="ListParagraph"/>
        <w:numPr>
          <w:ilvl w:val="0"/>
          <w:numId w:val="32"/>
        </w:numPr>
        <w:spacing w:after="0" w:line="240" w:lineRule="auto"/>
        <w:jc w:val="both"/>
        <w:rPr>
          <w:rFonts w:cstheme="minorHAnsi"/>
        </w:rPr>
      </w:pPr>
      <w:r w:rsidRPr="002223A9">
        <w:rPr>
          <w:rFonts w:cstheme="minorHAnsi"/>
        </w:rPr>
        <w:t xml:space="preserve">En abril de 2017 fue aprobado </w:t>
      </w:r>
      <w:r w:rsidR="00F03605" w:rsidRPr="002223A9">
        <w:rPr>
          <w:rFonts w:cstheme="minorHAnsi"/>
        </w:rPr>
        <w:t>el Plan Plurinacional de la Niñ</w:t>
      </w:r>
      <w:r w:rsidRPr="002223A9">
        <w:rPr>
          <w:rFonts w:cstheme="minorHAnsi"/>
        </w:rPr>
        <w:t>a, Niño y Adolescente 2016-2021, durante</w:t>
      </w:r>
      <w:r w:rsidRPr="002223A9">
        <w:t xml:space="preserve"> el Primer Congreso de Niñas, Niños y Adolescentes de Bolivia.</w:t>
      </w:r>
      <w:r w:rsidR="00E00F02">
        <w:t xml:space="preserve"> </w:t>
      </w:r>
      <w:r w:rsidR="00E00F02" w:rsidRPr="002223A9">
        <w:rPr>
          <w:rFonts w:cstheme="minorHAnsi"/>
        </w:rPr>
        <w:t>No se cuenta con información sobre la implementación de</w:t>
      </w:r>
      <w:r w:rsidR="00E00F02">
        <w:rPr>
          <w:rFonts w:cstheme="minorHAnsi"/>
        </w:rPr>
        <w:t xml:space="preserve"> este </w:t>
      </w:r>
      <w:r w:rsidR="00E00F02" w:rsidRPr="002223A9">
        <w:rPr>
          <w:rFonts w:cstheme="minorHAnsi"/>
        </w:rPr>
        <w:t>Plan.</w:t>
      </w:r>
      <w:r w:rsidR="009C79EC">
        <w:rPr>
          <w:rFonts w:cstheme="minorHAnsi"/>
        </w:rPr>
        <w:t xml:space="preserve"> </w:t>
      </w:r>
      <w:r w:rsidR="00E00F02" w:rsidRPr="009C79EC">
        <w:rPr>
          <w:rFonts w:cstheme="minorHAnsi"/>
        </w:rPr>
        <w:t>Tampoco s</w:t>
      </w:r>
      <w:r w:rsidR="00F03605" w:rsidRPr="009C79EC">
        <w:rPr>
          <w:rFonts w:cstheme="minorHAnsi"/>
        </w:rPr>
        <w:t>e conoce una evaluación del cumplimiento de los objetivos y la implementación del Plan de Acción del Programa del País 2013 – 2017</w:t>
      </w:r>
      <w:r w:rsidRPr="009C79EC">
        <w:rPr>
          <w:rFonts w:cstheme="minorHAnsi"/>
        </w:rPr>
        <w:t xml:space="preserve">. </w:t>
      </w:r>
      <w:r w:rsidR="00F03605" w:rsidRPr="009C79EC">
        <w:rPr>
          <w:rFonts w:cstheme="minorHAnsi"/>
        </w:rPr>
        <w:t xml:space="preserve">Es necesario ajustar la asignación presupuestaria que municipios, gobernaciones y, sobre todo, el Gobierno central, destinan a la atención </w:t>
      </w:r>
      <w:r w:rsidR="004B648E">
        <w:rPr>
          <w:rFonts w:cstheme="minorHAnsi"/>
        </w:rPr>
        <w:t xml:space="preserve">de </w:t>
      </w:r>
      <w:r w:rsidR="00F03605" w:rsidRPr="009C79EC">
        <w:rPr>
          <w:rFonts w:cstheme="minorHAnsi"/>
        </w:rPr>
        <w:t>NNA tomando en cuenta las competencias asignadas a cada entidad</w:t>
      </w:r>
      <w:r w:rsidR="00FA7BE9" w:rsidRPr="009C79EC">
        <w:rPr>
          <w:rFonts w:cstheme="minorHAnsi"/>
        </w:rPr>
        <w:t>.</w:t>
      </w:r>
    </w:p>
    <w:p w14:paraId="2C79E3E5" w14:textId="77777777" w:rsidR="00556345" w:rsidRPr="002223A9" w:rsidRDefault="00556345" w:rsidP="000A7115">
      <w:pPr>
        <w:pStyle w:val="ListParagraph"/>
        <w:spacing w:after="0" w:line="240" w:lineRule="auto"/>
        <w:jc w:val="both"/>
        <w:rPr>
          <w:rFonts w:cstheme="minorHAnsi"/>
        </w:rPr>
      </w:pPr>
    </w:p>
    <w:p w14:paraId="5B2884A8" w14:textId="77777777" w:rsidR="00F03605" w:rsidRPr="002223A9" w:rsidRDefault="0065691C" w:rsidP="000A7115">
      <w:pPr>
        <w:spacing w:after="0" w:line="240" w:lineRule="auto"/>
        <w:jc w:val="both"/>
        <w:rPr>
          <w:rFonts w:cstheme="minorHAnsi"/>
          <w:b/>
          <w:color w:val="C00000"/>
        </w:rPr>
      </w:pPr>
      <w:r w:rsidRPr="00E00F02">
        <w:rPr>
          <w:rFonts w:cstheme="minorHAnsi"/>
          <w:b/>
          <w:i/>
          <w:color w:val="4472C4" w:themeColor="accent1"/>
        </w:rPr>
        <w:t>Recomendaciones:</w:t>
      </w:r>
      <w:r w:rsidR="00F03605" w:rsidRPr="002223A9">
        <w:rPr>
          <w:rFonts w:cstheme="minorHAnsi"/>
          <w:b/>
          <w:color w:val="C00000"/>
        </w:rPr>
        <w:t xml:space="preserve"> </w:t>
      </w:r>
    </w:p>
    <w:p w14:paraId="3C761146" w14:textId="3B209163" w:rsidR="00F03605" w:rsidRPr="002223A9" w:rsidRDefault="00E00F02" w:rsidP="000A7115">
      <w:pPr>
        <w:pStyle w:val="ListParagraph"/>
        <w:numPr>
          <w:ilvl w:val="0"/>
          <w:numId w:val="32"/>
        </w:numPr>
        <w:spacing w:after="0" w:line="240" w:lineRule="auto"/>
        <w:jc w:val="both"/>
        <w:rPr>
          <w:rFonts w:cstheme="minorHAnsi"/>
        </w:rPr>
      </w:pPr>
      <w:r>
        <w:rPr>
          <w:rFonts w:cstheme="minorHAnsi"/>
        </w:rPr>
        <w:t>B</w:t>
      </w:r>
      <w:r w:rsidR="00F03605" w:rsidRPr="002223A9">
        <w:rPr>
          <w:rFonts w:cstheme="minorHAnsi"/>
        </w:rPr>
        <w:t xml:space="preserve">rindar información sobre </w:t>
      </w:r>
      <w:r w:rsidR="0012713E" w:rsidRPr="002223A9">
        <w:rPr>
          <w:rFonts w:cstheme="minorHAnsi"/>
        </w:rPr>
        <w:t>el estado de implementación</w:t>
      </w:r>
      <w:r w:rsidR="00F03605" w:rsidRPr="002223A9">
        <w:rPr>
          <w:rFonts w:cstheme="minorHAnsi"/>
        </w:rPr>
        <w:t xml:space="preserve"> d</w:t>
      </w:r>
      <w:r w:rsidR="000447ED" w:rsidRPr="002223A9">
        <w:rPr>
          <w:rFonts w:cstheme="minorHAnsi"/>
        </w:rPr>
        <w:t>el Plan Plurinacional de NNA</w:t>
      </w:r>
      <w:r w:rsidR="0012713E" w:rsidRPr="002223A9">
        <w:rPr>
          <w:rFonts w:cstheme="minorHAnsi"/>
        </w:rPr>
        <w:t xml:space="preserve"> y socializar el mismo</w:t>
      </w:r>
      <w:r w:rsidR="000447ED" w:rsidRPr="002223A9">
        <w:rPr>
          <w:rFonts w:cstheme="minorHAnsi"/>
        </w:rPr>
        <w:t xml:space="preserve">, </w:t>
      </w:r>
      <w:r w:rsidR="00F03605" w:rsidRPr="002223A9">
        <w:rPr>
          <w:rFonts w:cstheme="minorHAnsi"/>
        </w:rPr>
        <w:t>garantizar una adecuada asignación de recursos para la implementación de planes y</w:t>
      </w:r>
      <w:r w:rsidR="000447ED" w:rsidRPr="002223A9">
        <w:rPr>
          <w:rFonts w:cstheme="minorHAnsi"/>
        </w:rPr>
        <w:t xml:space="preserve"> políticas en favor de la niñez y e</w:t>
      </w:r>
      <w:r w:rsidR="00F03605" w:rsidRPr="002223A9">
        <w:rPr>
          <w:rFonts w:cstheme="minorHAnsi"/>
        </w:rPr>
        <w:t>valuar y acompañar los procesos de creación e implementación de los planes departamentales y municipales de la niñez y adolescencia.</w:t>
      </w:r>
    </w:p>
    <w:p w14:paraId="18818805" w14:textId="77777777" w:rsidR="00556345" w:rsidRPr="002223A9" w:rsidRDefault="00556345" w:rsidP="000A7115">
      <w:pPr>
        <w:pStyle w:val="ListParagraph"/>
        <w:spacing w:after="0" w:line="240" w:lineRule="auto"/>
        <w:jc w:val="both"/>
        <w:rPr>
          <w:rFonts w:cstheme="minorHAnsi"/>
        </w:rPr>
      </w:pPr>
    </w:p>
    <w:p w14:paraId="3C4BD646" w14:textId="77777777" w:rsidR="00556345" w:rsidRPr="002223A9" w:rsidRDefault="00E00F02" w:rsidP="000A7115">
      <w:pPr>
        <w:spacing w:after="0" w:line="240" w:lineRule="auto"/>
        <w:jc w:val="both"/>
        <w:rPr>
          <w:rFonts w:cstheme="minorHAnsi"/>
          <w:b/>
          <w:color w:val="C00000"/>
        </w:rPr>
      </w:pPr>
      <w:r>
        <w:rPr>
          <w:rFonts w:cstheme="minorHAnsi"/>
          <w:b/>
          <w:color w:val="4472C4" w:themeColor="accent1"/>
          <w:sz w:val="24"/>
          <w:szCs w:val="24"/>
          <w:lang w:val="es-ES"/>
        </w:rPr>
        <w:t>CREACIÓ</w:t>
      </w:r>
      <w:r w:rsidR="00E5479F" w:rsidRPr="00E00F02">
        <w:rPr>
          <w:rFonts w:cstheme="minorHAnsi"/>
          <w:b/>
          <w:color w:val="4472C4" w:themeColor="accent1"/>
          <w:sz w:val="24"/>
          <w:szCs w:val="24"/>
          <w:lang w:val="es-ES"/>
        </w:rPr>
        <w:t>N D</w:t>
      </w:r>
      <w:r w:rsidR="008127E2" w:rsidRPr="00E00F02">
        <w:rPr>
          <w:rFonts w:cstheme="minorHAnsi"/>
          <w:b/>
          <w:color w:val="4472C4" w:themeColor="accent1"/>
          <w:sz w:val="24"/>
          <w:szCs w:val="24"/>
          <w:lang w:val="es-ES"/>
        </w:rPr>
        <w:t xml:space="preserve">EL </w:t>
      </w:r>
      <w:r w:rsidR="00E5479F" w:rsidRPr="00E00F02">
        <w:rPr>
          <w:rFonts w:cstheme="minorHAnsi"/>
          <w:b/>
          <w:color w:val="4472C4" w:themeColor="accent1"/>
          <w:sz w:val="24"/>
          <w:szCs w:val="24"/>
          <w:lang w:val="es-ES"/>
        </w:rPr>
        <w:t>D</w:t>
      </w:r>
      <w:r w:rsidR="008127E2" w:rsidRPr="00E00F02">
        <w:rPr>
          <w:rFonts w:cstheme="minorHAnsi"/>
          <w:b/>
          <w:color w:val="4472C4" w:themeColor="accent1"/>
          <w:sz w:val="24"/>
          <w:szCs w:val="24"/>
          <w:lang w:val="es-ES"/>
        </w:rPr>
        <w:t>E</w:t>
      </w:r>
      <w:r w:rsidR="00E5479F" w:rsidRPr="00E00F02">
        <w:rPr>
          <w:rFonts w:cstheme="minorHAnsi"/>
          <w:b/>
          <w:color w:val="4472C4" w:themeColor="accent1"/>
          <w:sz w:val="24"/>
          <w:szCs w:val="24"/>
          <w:lang w:val="es-ES"/>
        </w:rPr>
        <w:t>FENSO</w:t>
      </w:r>
      <w:r w:rsidR="008127E2" w:rsidRPr="00E00F02">
        <w:rPr>
          <w:rFonts w:cstheme="minorHAnsi"/>
          <w:b/>
          <w:color w:val="4472C4" w:themeColor="accent1"/>
          <w:sz w:val="24"/>
          <w:szCs w:val="24"/>
          <w:lang w:val="es-ES"/>
        </w:rPr>
        <w:t>R</w:t>
      </w:r>
      <w:r w:rsidR="00E5479F" w:rsidRPr="00E00F02">
        <w:rPr>
          <w:rFonts w:cstheme="minorHAnsi"/>
          <w:b/>
          <w:color w:val="4472C4" w:themeColor="accent1"/>
          <w:sz w:val="24"/>
          <w:szCs w:val="24"/>
          <w:lang w:val="es-ES"/>
        </w:rPr>
        <w:t xml:space="preserve"> DE LA NIÑEZ</w:t>
      </w:r>
      <w:r w:rsidR="008A29DF" w:rsidRPr="00E00F02">
        <w:rPr>
          <w:rFonts w:cstheme="minorHAnsi"/>
          <w:b/>
          <w:color w:val="4472C4" w:themeColor="accent1"/>
          <w:sz w:val="24"/>
          <w:szCs w:val="24"/>
          <w:lang w:val="es-ES"/>
        </w:rPr>
        <w:t xml:space="preserve"> (Recomendación párr. 14)</w:t>
      </w:r>
    </w:p>
    <w:p w14:paraId="44680695" w14:textId="7F8BCA03" w:rsidR="00556345" w:rsidRPr="009C79EC" w:rsidRDefault="00A657F3" w:rsidP="001667D2">
      <w:pPr>
        <w:pStyle w:val="ListParagraph"/>
        <w:numPr>
          <w:ilvl w:val="0"/>
          <w:numId w:val="32"/>
        </w:numPr>
        <w:spacing w:after="0" w:line="240" w:lineRule="auto"/>
        <w:jc w:val="both"/>
        <w:rPr>
          <w:rFonts w:cstheme="minorHAnsi"/>
        </w:rPr>
      </w:pPr>
      <w:r>
        <w:rPr>
          <w:rFonts w:cstheme="minorHAnsi"/>
        </w:rPr>
        <w:t>En</w:t>
      </w:r>
      <w:r w:rsidR="00EF42F7" w:rsidRPr="009C79EC">
        <w:rPr>
          <w:rFonts w:cstheme="minorHAnsi"/>
        </w:rPr>
        <w:t xml:space="preserve"> 2017, la Defensoría del Pueblo </w:t>
      </w:r>
      <w:r w:rsidR="008127E2" w:rsidRPr="009C79EC">
        <w:rPr>
          <w:rFonts w:cstheme="minorHAnsi"/>
        </w:rPr>
        <w:t xml:space="preserve">implementó una </w:t>
      </w:r>
      <w:r w:rsidR="00EF42F7" w:rsidRPr="009C79EC">
        <w:rPr>
          <w:rFonts w:cstheme="minorHAnsi"/>
        </w:rPr>
        <w:t xml:space="preserve">Delegación Especial de alcance nacional en materia de niñez y adolescencia </w:t>
      </w:r>
      <w:r w:rsidR="008127E2" w:rsidRPr="009C79EC">
        <w:rPr>
          <w:rFonts w:cstheme="minorHAnsi"/>
        </w:rPr>
        <w:t xml:space="preserve">con el </w:t>
      </w:r>
      <w:r w:rsidR="00EF42F7" w:rsidRPr="009C79EC">
        <w:rPr>
          <w:rFonts w:cstheme="minorHAnsi"/>
        </w:rPr>
        <w:t xml:space="preserve">objetivo de ayudar a fortalecer la labor municipal en defensa de los derechos de los niños, niñas y adolescentes, en materia de situación de calle y consumo de sustancias controladas; trabajo infantil; explotación infantil; trata y tráfico; y adolescentes en situación de conflicto con la ley penal. </w:t>
      </w:r>
    </w:p>
    <w:p w14:paraId="65D16316" w14:textId="77777777" w:rsidR="00EF42F7" w:rsidRPr="002223A9" w:rsidRDefault="008127E2" w:rsidP="000A7115">
      <w:pPr>
        <w:pStyle w:val="ListParagraph"/>
        <w:numPr>
          <w:ilvl w:val="0"/>
          <w:numId w:val="32"/>
        </w:numPr>
        <w:spacing w:after="0" w:line="240" w:lineRule="auto"/>
        <w:jc w:val="both"/>
        <w:rPr>
          <w:rFonts w:cstheme="minorHAnsi"/>
        </w:rPr>
      </w:pPr>
      <w:r w:rsidRPr="002223A9">
        <w:rPr>
          <w:rFonts w:cstheme="minorHAnsi"/>
        </w:rPr>
        <w:t>No se creó la figura de</w:t>
      </w:r>
      <w:r w:rsidR="00EF42F7" w:rsidRPr="002223A9">
        <w:rPr>
          <w:rFonts w:cstheme="minorHAnsi"/>
        </w:rPr>
        <w:t xml:space="preserve"> un Defensor o Defensora del Niño, no existe una institucionalidad específica </w:t>
      </w:r>
      <w:r w:rsidRPr="002223A9">
        <w:rPr>
          <w:rFonts w:cstheme="minorHAnsi"/>
        </w:rPr>
        <w:t xml:space="preserve">e independiente </w:t>
      </w:r>
      <w:r w:rsidR="00EF42F7" w:rsidRPr="002223A9">
        <w:rPr>
          <w:rFonts w:cstheme="minorHAnsi"/>
        </w:rPr>
        <w:t>que cue</w:t>
      </w:r>
      <w:r w:rsidRPr="002223A9">
        <w:rPr>
          <w:rFonts w:cstheme="minorHAnsi"/>
        </w:rPr>
        <w:t xml:space="preserve">nte con los recursos necesarios, </w:t>
      </w:r>
      <w:r w:rsidR="00EF42F7" w:rsidRPr="002223A9">
        <w:rPr>
          <w:rFonts w:cstheme="minorHAnsi"/>
        </w:rPr>
        <w:t xml:space="preserve">capacidades técnicas y presupuestarias </w:t>
      </w:r>
      <w:r w:rsidRPr="002223A9">
        <w:rPr>
          <w:rFonts w:cstheme="minorHAnsi"/>
        </w:rPr>
        <w:t xml:space="preserve">para la defensa de los derechos de la </w:t>
      </w:r>
      <w:r w:rsidR="00EF42F7" w:rsidRPr="002223A9">
        <w:rPr>
          <w:rFonts w:cstheme="minorHAnsi"/>
        </w:rPr>
        <w:t xml:space="preserve">niñez. </w:t>
      </w:r>
    </w:p>
    <w:p w14:paraId="2CD31E7B" w14:textId="77777777" w:rsidR="00E00F02" w:rsidRPr="002223A9" w:rsidRDefault="00E00F02" w:rsidP="000A7115">
      <w:pPr>
        <w:pStyle w:val="ListParagraph"/>
        <w:spacing w:after="0" w:line="240" w:lineRule="auto"/>
        <w:jc w:val="both"/>
        <w:rPr>
          <w:rFonts w:cstheme="minorHAnsi"/>
        </w:rPr>
      </w:pPr>
    </w:p>
    <w:p w14:paraId="3A452635" w14:textId="77777777" w:rsidR="00556345" w:rsidRPr="002223A9" w:rsidRDefault="0065691C" w:rsidP="000A7115">
      <w:pPr>
        <w:spacing w:after="0" w:line="240" w:lineRule="auto"/>
        <w:jc w:val="both"/>
        <w:rPr>
          <w:rFonts w:cstheme="minorHAnsi"/>
          <w:b/>
          <w:color w:val="C00000"/>
        </w:rPr>
      </w:pPr>
      <w:r w:rsidRPr="00E00F02">
        <w:rPr>
          <w:rFonts w:cstheme="minorHAnsi"/>
          <w:b/>
          <w:i/>
          <w:color w:val="4472C4" w:themeColor="accent1"/>
        </w:rPr>
        <w:t>Recomendaciones:</w:t>
      </w:r>
    </w:p>
    <w:p w14:paraId="09D78AB6" w14:textId="77777777" w:rsidR="00EF42F7" w:rsidRPr="002223A9" w:rsidRDefault="00EF42F7" w:rsidP="000A7115">
      <w:pPr>
        <w:pStyle w:val="ListParagraph"/>
        <w:numPr>
          <w:ilvl w:val="0"/>
          <w:numId w:val="32"/>
        </w:numPr>
        <w:spacing w:after="0" w:line="240" w:lineRule="auto"/>
        <w:jc w:val="both"/>
        <w:rPr>
          <w:rFonts w:cstheme="minorHAnsi"/>
        </w:rPr>
      </w:pPr>
      <w:r w:rsidRPr="002223A9">
        <w:rPr>
          <w:rFonts w:cstheme="minorHAnsi"/>
        </w:rPr>
        <w:t xml:space="preserve">El Estado debe establecer un Defensor de la Niñez como entidad nacional, independiente, accesible y transparente, </w:t>
      </w:r>
      <w:r w:rsidR="00904088" w:rsidRPr="002223A9">
        <w:rPr>
          <w:rFonts w:cstheme="minorHAnsi"/>
        </w:rPr>
        <w:t xml:space="preserve">elegido con la participación de NNA, </w:t>
      </w:r>
      <w:r w:rsidRPr="002223A9">
        <w:rPr>
          <w:rFonts w:cstheme="minorHAnsi"/>
        </w:rPr>
        <w:t xml:space="preserve">que promueva </w:t>
      </w:r>
      <w:r w:rsidR="00904088" w:rsidRPr="002223A9">
        <w:rPr>
          <w:rFonts w:cstheme="minorHAnsi"/>
        </w:rPr>
        <w:t xml:space="preserve">y defienda sus derechos y que cuente con </w:t>
      </w:r>
      <w:r w:rsidRPr="002223A9">
        <w:rPr>
          <w:rFonts w:cstheme="minorHAnsi"/>
        </w:rPr>
        <w:t>los medios</w:t>
      </w:r>
      <w:r w:rsidR="00904088" w:rsidRPr="002223A9">
        <w:rPr>
          <w:rFonts w:cstheme="minorHAnsi"/>
        </w:rPr>
        <w:t xml:space="preserve"> y recursos </w:t>
      </w:r>
      <w:r w:rsidRPr="002223A9">
        <w:rPr>
          <w:rFonts w:cstheme="minorHAnsi"/>
        </w:rPr>
        <w:t>necesarios</w:t>
      </w:r>
      <w:r w:rsidR="00904088" w:rsidRPr="002223A9">
        <w:rPr>
          <w:rFonts w:cstheme="minorHAnsi"/>
        </w:rPr>
        <w:t>. S</w:t>
      </w:r>
      <w:r w:rsidRPr="002223A9">
        <w:rPr>
          <w:rFonts w:cstheme="minorHAnsi"/>
        </w:rPr>
        <w:t xml:space="preserve">u elección </w:t>
      </w:r>
      <w:r w:rsidR="00904088" w:rsidRPr="002223A9">
        <w:rPr>
          <w:rFonts w:cstheme="minorHAnsi"/>
        </w:rPr>
        <w:t>debe</w:t>
      </w:r>
      <w:r w:rsidRPr="002223A9">
        <w:rPr>
          <w:rFonts w:cstheme="minorHAnsi"/>
        </w:rPr>
        <w:t xml:space="preserve"> contar con participación activa de NNA.</w:t>
      </w:r>
    </w:p>
    <w:p w14:paraId="2CF11839" w14:textId="30D1DDE9" w:rsidR="00EF42F7" w:rsidRPr="002223A9" w:rsidRDefault="008127E2" w:rsidP="000A7115">
      <w:pPr>
        <w:pStyle w:val="ListParagraph"/>
        <w:numPr>
          <w:ilvl w:val="0"/>
          <w:numId w:val="32"/>
        </w:numPr>
        <w:spacing w:after="0" w:line="240" w:lineRule="auto"/>
        <w:jc w:val="both"/>
        <w:rPr>
          <w:rFonts w:cstheme="minorHAnsi"/>
        </w:rPr>
      </w:pPr>
      <w:r w:rsidRPr="002223A9">
        <w:rPr>
          <w:rFonts w:cstheme="minorHAnsi"/>
        </w:rPr>
        <w:t>La Defensoría del Pueblo</w:t>
      </w:r>
      <w:r w:rsidR="00EF42F7" w:rsidRPr="002223A9">
        <w:rPr>
          <w:rFonts w:cstheme="minorHAnsi"/>
        </w:rPr>
        <w:t xml:space="preserve"> debe reforzar sus acciones a nivel nacional y departamental para promover los derechos de </w:t>
      </w:r>
      <w:r w:rsidR="004B3726">
        <w:rPr>
          <w:rFonts w:cstheme="minorHAnsi"/>
        </w:rPr>
        <w:t>NNA</w:t>
      </w:r>
      <w:r w:rsidR="00EF42F7" w:rsidRPr="002223A9">
        <w:rPr>
          <w:rFonts w:cstheme="minorHAnsi"/>
        </w:rPr>
        <w:t>.</w:t>
      </w:r>
    </w:p>
    <w:p w14:paraId="383B0DB6" w14:textId="77777777" w:rsidR="00556345" w:rsidRPr="002223A9" w:rsidRDefault="00556345" w:rsidP="000A7115">
      <w:pPr>
        <w:pStyle w:val="ListParagraph"/>
        <w:spacing w:after="0" w:line="240" w:lineRule="auto"/>
        <w:jc w:val="both"/>
        <w:rPr>
          <w:rFonts w:cstheme="minorHAnsi"/>
        </w:rPr>
      </w:pPr>
    </w:p>
    <w:p w14:paraId="4C89D223" w14:textId="77777777" w:rsidR="008A29DF" w:rsidRPr="002223A9" w:rsidRDefault="005A277A" w:rsidP="000A7115">
      <w:pPr>
        <w:spacing w:after="0" w:line="240" w:lineRule="auto"/>
        <w:jc w:val="both"/>
        <w:rPr>
          <w:rFonts w:cstheme="minorHAnsi"/>
          <w:b/>
          <w:color w:val="C00000"/>
          <w:sz w:val="24"/>
          <w:szCs w:val="24"/>
        </w:rPr>
      </w:pPr>
      <w:r w:rsidRPr="00E00F02">
        <w:rPr>
          <w:rFonts w:cstheme="minorHAnsi"/>
          <w:b/>
          <w:color w:val="4472C4" w:themeColor="accent1"/>
          <w:sz w:val="24"/>
          <w:szCs w:val="24"/>
        </w:rPr>
        <w:t>ASIGNACIÓN DE RECURSOS</w:t>
      </w:r>
      <w:r w:rsidR="006152E7" w:rsidRPr="00E00F02">
        <w:rPr>
          <w:rFonts w:cstheme="minorHAnsi"/>
          <w:b/>
          <w:color w:val="4472C4" w:themeColor="accent1"/>
          <w:sz w:val="24"/>
          <w:szCs w:val="24"/>
        </w:rPr>
        <w:t xml:space="preserve"> </w:t>
      </w:r>
      <w:r w:rsidR="008A29DF" w:rsidRPr="00E00F02">
        <w:rPr>
          <w:rFonts w:cstheme="minorHAnsi"/>
          <w:b/>
          <w:color w:val="4472C4" w:themeColor="accent1"/>
          <w:sz w:val="24"/>
          <w:szCs w:val="24"/>
        </w:rPr>
        <w:t xml:space="preserve">(Recomendación párr. </w:t>
      </w:r>
      <w:r w:rsidR="00904088" w:rsidRPr="00E00F02">
        <w:rPr>
          <w:rFonts w:cstheme="minorHAnsi"/>
          <w:b/>
          <w:color w:val="4472C4" w:themeColor="accent1"/>
          <w:sz w:val="24"/>
          <w:szCs w:val="24"/>
        </w:rPr>
        <w:t>16</w:t>
      </w:r>
      <w:r w:rsidR="008A29DF" w:rsidRPr="00E00F02">
        <w:rPr>
          <w:rFonts w:cstheme="minorHAnsi"/>
          <w:b/>
          <w:color w:val="4472C4" w:themeColor="accent1"/>
          <w:sz w:val="24"/>
          <w:szCs w:val="24"/>
        </w:rPr>
        <w:t>)</w:t>
      </w:r>
    </w:p>
    <w:p w14:paraId="5E4F6C71" w14:textId="77777777" w:rsidR="005A277A" w:rsidRPr="002223A9" w:rsidRDefault="005A277A" w:rsidP="000A7115">
      <w:pPr>
        <w:pStyle w:val="ListParagraph"/>
        <w:numPr>
          <w:ilvl w:val="0"/>
          <w:numId w:val="32"/>
        </w:numPr>
        <w:spacing w:after="0" w:line="240" w:lineRule="auto"/>
        <w:jc w:val="both"/>
        <w:rPr>
          <w:rFonts w:cstheme="minorHAnsi"/>
        </w:rPr>
      </w:pPr>
      <w:r w:rsidRPr="002223A9">
        <w:rPr>
          <w:rFonts w:cstheme="minorHAnsi"/>
        </w:rPr>
        <w:t>Según datos del Ministerio de Economía, el presupuesto para la niñez y adolescencia en Bolivia se ha incrementado en 549%. El gasto dirigido a la niñez y adolescencia como porcentaje del producto interno bruto (PIB) llegaba a 3,5% en 2005 y en 2015 llega a 7,8%. El 79% del presupuesto corresponde a salud y educación. Al comparar el total del gasto para la niñez y adolescencia como porcentaje del presupuesto del Gobierno General, muestra que para 2005 se asignaba el 7,1% del Presupuesto General de la Nación (PGN) a la niñez, en cambio para 2015 dicho indicador sube a 13,6%.</w:t>
      </w:r>
      <w:r w:rsidRPr="002223A9">
        <w:rPr>
          <w:rStyle w:val="FootnoteReference"/>
          <w:rFonts w:cstheme="minorHAnsi"/>
        </w:rPr>
        <w:footnoteReference w:id="5"/>
      </w:r>
      <w:r w:rsidRPr="002223A9">
        <w:rPr>
          <w:rFonts w:cstheme="minorHAnsi"/>
        </w:rPr>
        <w:t> </w:t>
      </w:r>
    </w:p>
    <w:p w14:paraId="28002230" w14:textId="77777777" w:rsidR="005A277A" w:rsidRPr="002223A9" w:rsidRDefault="005A277A" w:rsidP="000A7115">
      <w:pPr>
        <w:pStyle w:val="ListParagraph"/>
        <w:numPr>
          <w:ilvl w:val="0"/>
          <w:numId w:val="32"/>
        </w:numPr>
        <w:spacing w:after="0" w:line="240" w:lineRule="auto"/>
        <w:jc w:val="both"/>
        <w:rPr>
          <w:rFonts w:cstheme="minorHAnsi"/>
        </w:rPr>
      </w:pPr>
      <w:r w:rsidRPr="002223A9">
        <w:rPr>
          <w:rFonts w:cstheme="minorHAnsi"/>
        </w:rPr>
        <w:t>El incremento presupuestario a favor de la niñez y adolescencia no es real, toda vez que los cálc</w:t>
      </w:r>
      <w:r w:rsidR="008C187B" w:rsidRPr="002223A9">
        <w:rPr>
          <w:rFonts w:cstheme="minorHAnsi"/>
        </w:rPr>
        <w:t>ulos realizados están inmersos en</w:t>
      </w:r>
      <w:r w:rsidRPr="002223A9">
        <w:rPr>
          <w:rFonts w:cstheme="minorHAnsi"/>
        </w:rPr>
        <w:t xml:space="preserve"> presupuestos que no necesariamente son específicos, p</w:t>
      </w:r>
      <w:r w:rsidR="008C187B" w:rsidRPr="002223A9">
        <w:rPr>
          <w:rFonts w:cstheme="minorHAnsi"/>
        </w:rPr>
        <w:t xml:space="preserve">or ejemplo, la atención en salud no solo está orientada a </w:t>
      </w:r>
      <w:r w:rsidRPr="002223A9">
        <w:rPr>
          <w:rFonts w:cstheme="minorHAnsi"/>
        </w:rPr>
        <w:t>NNA,</w:t>
      </w:r>
      <w:r w:rsidR="008C187B" w:rsidRPr="002223A9">
        <w:rPr>
          <w:rFonts w:cstheme="minorHAnsi"/>
        </w:rPr>
        <w:t xml:space="preserve"> sino a </w:t>
      </w:r>
      <w:r w:rsidRPr="002223A9">
        <w:rPr>
          <w:rFonts w:cstheme="minorHAnsi"/>
        </w:rPr>
        <w:t>toda persona, por tanto, el incremento presupuestario</w:t>
      </w:r>
      <w:r w:rsidR="008C187B" w:rsidRPr="002223A9">
        <w:rPr>
          <w:rFonts w:cstheme="minorHAnsi"/>
        </w:rPr>
        <w:t xml:space="preserve"> no puedes ser cuantificado</w:t>
      </w:r>
      <w:r w:rsidRPr="002223A9">
        <w:rPr>
          <w:rFonts w:cstheme="minorHAnsi"/>
        </w:rPr>
        <w:t>.</w:t>
      </w:r>
      <w:r w:rsidR="008C187B" w:rsidRPr="002223A9">
        <w:rPr>
          <w:rFonts w:cstheme="minorHAnsi"/>
        </w:rPr>
        <w:t xml:space="preserve"> </w:t>
      </w:r>
      <w:r w:rsidR="00A90F4D" w:rsidRPr="002223A9">
        <w:rPr>
          <w:rFonts w:cstheme="minorHAnsi"/>
        </w:rPr>
        <w:t xml:space="preserve">No </w:t>
      </w:r>
      <w:r w:rsidR="000447ED" w:rsidRPr="002223A9">
        <w:rPr>
          <w:rFonts w:cstheme="minorHAnsi"/>
        </w:rPr>
        <w:t>existe participación</w:t>
      </w:r>
      <w:r w:rsidRPr="002223A9">
        <w:rPr>
          <w:rFonts w:cstheme="minorHAnsi"/>
        </w:rPr>
        <w:t xml:space="preserve"> de la niñez y adolescencia en la elaboración de presupuestos y rendiciones de cuentas en las instancias estatales de los diferentes niveles. </w:t>
      </w:r>
    </w:p>
    <w:p w14:paraId="282C5DEF" w14:textId="77777777" w:rsidR="0068152E" w:rsidRPr="002223A9" w:rsidRDefault="0068152E" w:rsidP="000A7115">
      <w:pPr>
        <w:spacing w:after="0" w:line="240" w:lineRule="auto"/>
        <w:jc w:val="both"/>
        <w:rPr>
          <w:rFonts w:cstheme="minorHAnsi"/>
          <w:b/>
          <w:i/>
          <w:color w:val="C00000"/>
        </w:rPr>
      </w:pPr>
    </w:p>
    <w:p w14:paraId="491C7323" w14:textId="77777777" w:rsidR="00556345" w:rsidRPr="002223A9" w:rsidRDefault="0065691C" w:rsidP="000A7115">
      <w:pPr>
        <w:spacing w:after="0" w:line="240" w:lineRule="auto"/>
        <w:jc w:val="both"/>
        <w:rPr>
          <w:rFonts w:cstheme="minorHAnsi"/>
          <w:b/>
          <w:color w:val="C00000"/>
        </w:rPr>
      </w:pPr>
      <w:r w:rsidRPr="00E00F02">
        <w:rPr>
          <w:rFonts w:cstheme="minorHAnsi"/>
          <w:b/>
          <w:i/>
          <w:color w:val="4472C4" w:themeColor="accent1"/>
        </w:rPr>
        <w:t>Recomendaciones:</w:t>
      </w:r>
    </w:p>
    <w:p w14:paraId="6379F355" w14:textId="77777777" w:rsidR="00B848FD" w:rsidRPr="002223A9" w:rsidRDefault="005A277A" w:rsidP="000A7115">
      <w:pPr>
        <w:pStyle w:val="ListParagraph"/>
        <w:numPr>
          <w:ilvl w:val="0"/>
          <w:numId w:val="32"/>
        </w:numPr>
        <w:spacing w:after="0" w:line="240" w:lineRule="auto"/>
        <w:jc w:val="both"/>
        <w:rPr>
          <w:rFonts w:cstheme="minorHAnsi"/>
        </w:rPr>
      </w:pPr>
      <w:r w:rsidRPr="002223A9">
        <w:rPr>
          <w:rFonts w:cstheme="minorHAnsi"/>
        </w:rPr>
        <w:t>Se debe evaluar la cantidad de recursos invertidos real, exclusiva y efectivamente en la niñez y adolescencia, a fin de establecer las falencias y subsanar las carencias que dificultan una adecuada implementación de las políticas y planes. Se debe conocer de forma cierta y específica el presupuesto para la niñez y adolescencia en todos los niveles del Estado, a fin de conocer a cabalidad si existen los recursos necesarios para la correcta implantación de planes y políticas.</w:t>
      </w:r>
    </w:p>
    <w:p w14:paraId="5878FA1D" w14:textId="77777777" w:rsidR="005A277A" w:rsidRPr="002223A9" w:rsidRDefault="005A277A" w:rsidP="000A7115">
      <w:pPr>
        <w:pStyle w:val="ListParagraph"/>
        <w:numPr>
          <w:ilvl w:val="0"/>
          <w:numId w:val="32"/>
        </w:numPr>
        <w:spacing w:after="0" w:line="240" w:lineRule="auto"/>
        <w:jc w:val="both"/>
        <w:rPr>
          <w:rFonts w:cstheme="minorHAnsi"/>
        </w:rPr>
      </w:pPr>
      <w:r w:rsidRPr="002223A9">
        <w:rPr>
          <w:rFonts w:cstheme="minorHAnsi"/>
        </w:rPr>
        <w:t xml:space="preserve">El Estado </w:t>
      </w:r>
      <w:r w:rsidR="00B848FD" w:rsidRPr="002223A9">
        <w:rPr>
          <w:rFonts w:cstheme="minorHAnsi"/>
        </w:rPr>
        <w:t>debe aplicar</w:t>
      </w:r>
      <w:r w:rsidR="0068152E" w:rsidRPr="002223A9">
        <w:rPr>
          <w:rFonts w:cstheme="minorHAnsi"/>
        </w:rPr>
        <w:t xml:space="preserve"> la R</w:t>
      </w:r>
      <w:r w:rsidRPr="002223A9">
        <w:rPr>
          <w:rFonts w:cstheme="minorHAnsi"/>
        </w:rPr>
        <w:t>ecomendación No 19 del Comité de los Derechos del Niño, sobre la elaboración de presupuestos públicos para hacer efectivos los derechos del niño.</w:t>
      </w:r>
    </w:p>
    <w:p w14:paraId="34201C81" w14:textId="77777777" w:rsidR="00556345" w:rsidRPr="002223A9" w:rsidRDefault="00556345" w:rsidP="000A7115">
      <w:pPr>
        <w:pStyle w:val="ListParagraph"/>
        <w:spacing w:after="0" w:line="240" w:lineRule="auto"/>
        <w:jc w:val="both"/>
        <w:rPr>
          <w:rFonts w:cstheme="minorHAnsi"/>
        </w:rPr>
      </w:pPr>
    </w:p>
    <w:p w14:paraId="4EF23EE7" w14:textId="77777777" w:rsidR="008A29DF" w:rsidRPr="002223A9" w:rsidRDefault="005F7B5A" w:rsidP="000A7115">
      <w:pPr>
        <w:spacing w:after="0" w:line="240" w:lineRule="auto"/>
        <w:jc w:val="both"/>
        <w:rPr>
          <w:rFonts w:cstheme="minorHAnsi"/>
          <w:b/>
          <w:color w:val="C00000"/>
          <w:sz w:val="24"/>
          <w:szCs w:val="24"/>
        </w:rPr>
      </w:pPr>
      <w:r w:rsidRPr="00E00F02">
        <w:rPr>
          <w:rFonts w:cstheme="minorHAnsi"/>
          <w:b/>
          <w:color w:val="4472C4" w:themeColor="accent1"/>
          <w:sz w:val="24"/>
          <w:szCs w:val="24"/>
        </w:rPr>
        <w:t>SISTEMA DE INFORMACIÓN</w:t>
      </w:r>
      <w:r w:rsidR="008A29DF" w:rsidRPr="00E00F02">
        <w:rPr>
          <w:rFonts w:cstheme="minorHAnsi"/>
          <w:b/>
          <w:color w:val="4472C4" w:themeColor="accent1"/>
          <w:sz w:val="24"/>
          <w:szCs w:val="24"/>
        </w:rPr>
        <w:t xml:space="preserve"> (Recomendación párr. 20)</w:t>
      </w:r>
    </w:p>
    <w:p w14:paraId="3E640D0B" w14:textId="4033BD83" w:rsidR="00EA1C03" w:rsidRPr="002223A9" w:rsidRDefault="00C3517B" w:rsidP="000A7115">
      <w:pPr>
        <w:pStyle w:val="ListParagraph"/>
        <w:numPr>
          <w:ilvl w:val="0"/>
          <w:numId w:val="32"/>
        </w:numPr>
        <w:spacing w:after="0" w:line="240" w:lineRule="auto"/>
        <w:jc w:val="both"/>
        <w:rPr>
          <w:rFonts w:cstheme="minorHAnsi"/>
        </w:rPr>
      </w:pPr>
      <w:r w:rsidRPr="002223A9">
        <w:rPr>
          <w:rFonts w:cstheme="minorHAnsi"/>
        </w:rPr>
        <w:t xml:space="preserve">El SINNA, contiene información sobre las denuncias de violencia, abandono y otros que registren </w:t>
      </w:r>
      <w:r w:rsidR="005F7B5A" w:rsidRPr="002223A9">
        <w:rPr>
          <w:rFonts w:cstheme="minorHAnsi"/>
        </w:rPr>
        <w:t>las defensorías de todo el país. L</w:t>
      </w:r>
      <w:r w:rsidR="00EA1C03" w:rsidRPr="002223A9">
        <w:rPr>
          <w:rFonts w:cstheme="minorHAnsi"/>
        </w:rPr>
        <w:t>a Encuesta de Demografía y Salud (EDSA)</w:t>
      </w:r>
      <w:r w:rsidR="00A90F4D" w:rsidRPr="002223A9">
        <w:rPr>
          <w:rFonts w:cstheme="minorHAnsi"/>
        </w:rPr>
        <w:t xml:space="preserve"> 2016</w:t>
      </w:r>
      <w:r w:rsidR="00EA1C03" w:rsidRPr="002223A9">
        <w:rPr>
          <w:rStyle w:val="FootnoteReference"/>
          <w:rFonts w:cstheme="minorHAnsi"/>
        </w:rPr>
        <w:footnoteReference w:id="6"/>
      </w:r>
      <w:r w:rsidR="00EA1C03" w:rsidRPr="002223A9">
        <w:rPr>
          <w:rFonts w:cstheme="minorHAnsi"/>
        </w:rPr>
        <w:t>, realizada por el INE y el Ministerio de Salud</w:t>
      </w:r>
      <w:r w:rsidR="00F508A0" w:rsidRPr="002223A9">
        <w:rPr>
          <w:rStyle w:val="FootnoteReference"/>
          <w:rFonts w:cstheme="minorHAnsi"/>
        </w:rPr>
        <w:footnoteReference w:id="7"/>
      </w:r>
      <w:r w:rsidR="00EA1C03" w:rsidRPr="002223A9">
        <w:rPr>
          <w:rFonts w:cstheme="minorHAnsi"/>
        </w:rPr>
        <w:t xml:space="preserve">, </w:t>
      </w:r>
      <w:r w:rsidR="00F508A0" w:rsidRPr="002223A9">
        <w:rPr>
          <w:rFonts w:cstheme="minorHAnsi"/>
        </w:rPr>
        <w:t>c</w:t>
      </w:r>
      <w:r w:rsidR="00EA1C03" w:rsidRPr="002223A9">
        <w:rPr>
          <w:rFonts w:cstheme="minorHAnsi"/>
        </w:rPr>
        <w:t xml:space="preserve">ontiene información disgregada por sexo y edad. </w:t>
      </w:r>
    </w:p>
    <w:p w14:paraId="1F5532C5" w14:textId="77777777" w:rsidR="00E00F02" w:rsidRPr="002223A9" w:rsidRDefault="00EA1C03" w:rsidP="00E00F02">
      <w:pPr>
        <w:pStyle w:val="ListParagraph"/>
        <w:numPr>
          <w:ilvl w:val="0"/>
          <w:numId w:val="32"/>
        </w:numPr>
        <w:spacing w:after="0" w:line="240" w:lineRule="auto"/>
        <w:jc w:val="both"/>
        <w:rPr>
          <w:rFonts w:cstheme="minorHAnsi"/>
        </w:rPr>
      </w:pPr>
      <w:r w:rsidRPr="002223A9">
        <w:rPr>
          <w:rFonts w:cstheme="minorHAnsi"/>
        </w:rPr>
        <w:t xml:space="preserve">No se </w:t>
      </w:r>
      <w:r w:rsidR="00C3517B" w:rsidRPr="002223A9">
        <w:rPr>
          <w:rFonts w:cstheme="minorHAnsi"/>
        </w:rPr>
        <w:t>cuenta con un sistema q</w:t>
      </w:r>
      <w:r w:rsidRPr="002223A9">
        <w:rPr>
          <w:rFonts w:cstheme="minorHAnsi"/>
        </w:rPr>
        <w:t xml:space="preserve">ue compile o sistematice toda la información sobre </w:t>
      </w:r>
      <w:r w:rsidR="00C3517B" w:rsidRPr="002223A9">
        <w:rPr>
          <w:rFonts w:cstheme="minorHAnsi"/>
        </w:rPr>
        <w:t xml:space="preserve">los </w:t>
      </w:r>
      <w:r w:rsidRPr="002223A9">
        <w:rPr>
          <w:rFonts w:cstheme="minorHAnsi"/>
        </w:rPr>
        <w:t>NNA</w:t>
      </w:r>
      <w:r w:rsidRPr="002223A9">
        <w:rPr>
          <w:rFonts w:cstheme="minorHAnsi"/>
          <w:lang w:val="es-ES"/>
        </w:rPr>
        <w:t xml:space="preserve"> en los criterios de sexo, edad, origen étnico y otras características perti</w:t>
      </w:r>
      <w:r w:rsidR="00C3517B" w:rsidRPr="002223A9">
        <w:rPr>
          <w:rFonts w:cstheme="minorHAnsi"/>
          <w:lang w:val="es-ES"/>
        </w:rPr>
        <w:t xml:space="preserve">nentes y circunstancias vitales. </w:t>
      </w:r>
      <w:r w:rsidR="00E00F02" w:rsidRPr="002223A9">
        <w:rPr>
          <w:rFonts w:cstheme="minorHAnsi"/>
        </w:rPr>
        <w:t>En relación a la Niñez y Adolescencia con discapacidad, no existen datos confiables ni en el Ministerio de Salud ni en el Ministerio de Educación, situación que impide la real atención a sus necesidades; generar políticas antidiscriminatorias y su inclusión en la agenda pública.</w:t>
      </w:r>
    </w:p>
    <w:p w14:paraId="228965E4" w14:textId="77777777" w:rsidR="00556345" w:rsidRPr="002223A9" w:rsidRDefault="00556345" w:rsidP="000A7115">
      <w:pPr>
        <w:pStyle w:val="ListParagraph"/>
        <w:spacing w:after="0" w:line="240" w:lineRule="auto"/>
        <w:jc w:val="both"/>
        <w:rPr>
          <w:rFonts w:cstheme="minorHAnsi"/>
        </w:rPr>
      </w:pPr>
    </w:p>
    <w:p w14:paraId="0C16A9C2" w14:textId="77777777" w:rsidR="00556345" w:rsidRPr="002223A9" w:rsidRDefault="0065691C" w:rsidP="000A7115">
      <w:pPr>
        <w:spacing w:after="0" w:line="240" w:lineRule="auto"/>
        <w:jc w:val="both"/>
        <w:rPr>
          <w:rFonts w:cstheme="minorHAnsi"/>
          <w:b/>
          <w:color w:val="C00000"/>
        </w:rPr>
      </w:pPr>
      <w:r w:rsidRPr="00E00F02">
        <w:rPr>
          <w:rFonts w:cstheme="minorHAnsi"/>
          <w:b/>
          <w:i/>
          <w:color w:val="4472C4" w:themeColor="accent1"/>
        </w:rPr>
        <w:t>Recomendaciones:</w:t>
      </w:r>
    </w:p>
    <w:p w14:paraId="5C7B275B" w14:textId="77777777" w:rsidR="00EA1C03" w:rsidRPr="002223A9" w:rsidRDefault="00E00F02" w:rsidP="000A7115">
      <w:pPr>
        <w:pStyle w:val="ListParagraph"/>
        <w:numPr>
          <w:ilvl w:val="0"/>
          <w:numId w:val="32"/>
        </w:numPr>
        <w:spacing w:after="0" w:line="240" w:lineRule="auto"/>
        <w:jc w:val="both"/>
        <w:rPr>
          <w:rFonts w:cstheme="minorHAnsi"/>
        </w:rPr>
      </w:pPr>
      <w:r>
        <w:rPr>
          <w:rFonts w:cstheme="minorHAnsi"/>
        </w:rPr>
        <w:t>Generar</w:t>
      </w:r>
      <w:r w:rsidR="00EA1C03" w:rsidRPr="002223A9">
        <w:rPr>
          <w:rFonts w:cstheme="minorHAnsi"/>
        </w:rPr>
        <w:t xml:space="preserve"> datos específicos </w:t>
      </w:r>
      <w:r>
        <w:rPr>
          <w:rFonts w:cstheme="minorHAnsi"/>
        </w:rPr>
        <w:t xml:space="preserve">y desagregados </w:t>
      </w:r>
      <w:r w:rsidR="00EA1C03" w:rsidRPr="002223A9">
        <w:rPr>
          <w:rFonts w:cstheme="minorHAnsi"/>
        </w:rPr>
        <w:t>sobre la situación de NNA en el marco de sus derechos y garantías constitucionales y convencionales.</w:t>
      </w:r>
    </w:p>
    <w:p w14:paraId="7BA1AA84" w14:textId="634C448D" w:rsidR="00EA1C03" w:rsidRDefault="00E00F02" w:rsidP="000A7115">
      <w:pPr>
        <w:pStyle w:val="ListParagraph"/>
        <w:numPr>
          <w:ilvl w:val="0"/>
          <w:numId w:val="32"/>
        </w:numPr>
        <w:spacing w:after="0" w:line="240" w:lineRule="auto"/>
        <w:jc w:val="both"/>
        <w:rPr>
          <w:rFonts w:cstheme="minorHAnsi"/>
          <w:color w:val="000000" w:themeColor="text1"/>
        </w:rPr>
      </w:pPr>
      <w:r>
        <w:rPr>
          <w:rFonts w:cstheme="minorHAnsi"/>
          <w:color w:val="000000" w:themeColor="text1"/>
        </w:rPr>
        <w:t>E</w:t>
      </w:r>
      <w:r w:rsidR="00EA1C03" w:rsidRPr="002223A9">
        <w:rPr>
          <w:rFonts w:cstheme="minorHAnsi"/>
          <w:color w:val="000000" w:themeColor="text1"/>
        </w:rPr>
        <w:t xml:space="preserve">stablecer mecanismos que permitan la actualización permanente de datos e información sobre </w:t>
      </w:r>
      <w:r w:rsidR="004B3726">
        <w:rPr>
          <w:rFonts w:cstheme="minorHAnsi"/>
          <w:color w:val="000000" w:themeColor="text1"/>
        </w:rPr>
        <w:t>NNA</w:t>
      </w:r>
      <w:r w:rsidR="00EA1C03" w:rsidRPr="002223A9">
        <w:rPr>
          <w:rFonts w:cstheme="minorHAnsi"/>
          <w:color w:val="000000" w:themeColor="text1"/>
        </w:rPr>
        <w:t xml:space="preserve"> en general</w:t>
      </w:r>
      <w:r w:rsidR="00C3517B" w:rsidRPr="002223A9">
        <w:rPr>
          <w:rFonts w:cstheme="minorHAnsi"/>
          <w:color w:val="000000" w:themeColor="text1"/>
        </w:rPr>
        <w:t xml:space="preserve">, además de incluir </w:t>
      </w:r>
      <w:r w:rsidR="005F7B5A" w:rsidRPr="002223A9">
        <w:rPr>
          <w:rFonts w:cstheme="minorHAnsi"/>
          <w:color w:val="000000" w:themeColor="text1"/>
        </w:rPr>
        <w:t>NNA</w:t>
      </w:r>
      <w:r w:rsidR="00C3517B" w:rsidRPr="002223A9">
        <w:rPr>
          <w:rFonts w:cstheme="minorHAnsi"/>
          <w:color w:val="000000" w:themeColor="text1"/>
        </w:rPr>
        <w:t xml:space="preserve"> con </w:t>
      </w:r>
      <w:r w:rsidR="00EA1C03" w:rsidRPr="002223A9">
        <w:rPr>
          <w:rFonts w:cstheme="minorHAnsi"/>
          <w:color w:val="000000" w:themeColor="text1"/>
        </w:rPr>
        <w:t xml:space="preserve">discapacidad, los que viven en situación de calle y los que tienen enfermedades terminales crónicas, VIH/Sida, incluyendo enfermedades mentales. </w:t>
      </w:r>
    </w:p>
    <w:p w14:paraId="04178FB4" w14:textId="77777777" w:rsidR="0098773F" w:rsidRPr="002223A9" w:rsidRDefault="0098773F" w:rsidP="000A7115">
      <w:pPr>
        <w:pStyle w:val="ListParagraph"/>
        <w:numPr>
          <w:ilvl w:val="0"/>
          <w:numId w:val="32"/>
        </w:numPr>
        <w:spacing w:after="0" w:line="240" w:lineRule="auto"/>
        <w:jc w:val="both"/>
        <w:rPr>
          <w:rFonts w:cstheme="minorHAnsi"/>
          <w:color w:val="000000" w:themeColor="text1"/>
        </w:rPr>
      </w:pPr>
      <w:r>
        <w:rPr>
          <w:rFonts w:cstheme="minorHAnsi"/>
          <w:color w:val="000000" w:themeColor="text1"/>
        </w:rPr>
        <w:t>Rendición de cuentas sobre las políticas públicas adoptadas por el Estado en materia de NNA.</w:t>
      </w:r>
    </w:p>
    <w:p w14:paraId="16F0A8B6" w14:textId="77777777" w:rsidR="00556345" w:rsidRPr="002223A9" w:rsidRDefault="00556345" w:rsidP="000A7115">
      <w:pPr>
        <w:pStyle w:val="ListParagraph"/>
        <w:spacing w:after="0" w:line="240" w:lineRule="auto"/>
        <w:jc w:val="both"/>
        <w:rPr>
          <w:rFonts w:cstheme="minorHAnsi"/>
          <w:color w:val="000000" w:themeColor="text1"/>
        </w:rPr>
      </w:pPr>
    </w:p>
    <w:p w14:paraId="29850A10" w14:textId="77777777" w:rsidR="008A29DF" w:rsidRPr="00E00F02" w:rsidRDefault="00232696" w:rsidP="000A7115">
      <w:pPr>
        <w:spacing w:after="0" w:line="240" w:lineRule="auto"/>
        <w:jc w:val="both"/>
        <w:rPr>
          <w:rFonts w:cstheme="minorHAnsi"/>
          <w:b/>
          <w:color w:val="4472C4" w:themeColor="accent1"/>
          <w:sz w:val="24"/>
          <w:szCs w:val="24"/>
        </w:rPr>
      </w:pPr>
      <w:r w:rsidRPr="00E00F02">
        <w:rPr>
          <w:rFonts w:cstheme="minorHAnsi"/>
          <w:b/>
          <w:color w:val="4472C4" w:themeColor="accent1"/>
          <w:sz w:val="24"/>
          <w:szCs w:val="24"/>
        </w:rPr>
        <w:t>DIFUSIÓN, CAPACITACIÓN Y CONCIENCIACIÓN</w:t>
      </w:r>
      <w:r w:rsidR="006152E7" w:rsidRPr="00E00F02">
        <w:rPr>
          <w:rFonts w:cstheme="minorHAnsi"/>
          <w:b/>
          <w:color w:val="4472C4" w:themeColor="accent1"/>
          <w:sz w:val="24"/>
          <w:szCs w:val="24"/>
        </w:rPr>
        <w:t xml:space="preserve"> </w:t>
      </w:r>
      <w:r w:rsidR="008A29DF" w:rsidRPr="00E00F02">
        <w:rPr>
          <w:rFonts w:cstheme="minorHAnsi"/>
          <w:b/>
          <w:color w:val="4472C4" w:themeColor="accent1"/>
          <w:sz w:val="24"/>
          <w:szCs w:val="24"/>
        </w:rPr>
        <w:t>(Recomendación párr. 22)</w:t>
      </w:r>
    </w:p>
    <w:p w14:paraId="6FDFC746" w14:textId="7FEEAEC2" w:rsidR="00232696" w:rsidRPr="002223A9" w:rsidRDefault="00232696" w:rsidP="000A7115">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El </w:t>
      </w:r>
      <w:r w:rsidR="00A631DA">
        <w:rPr>
          <w:rFonts w:cstheme="minorHAnsi"/>
          <w:color w:val="000000" w:themeColor="text1"/>
        </w:rPr>
        <w:t>CNNA</w:t>
      </w:r>
      <w:r w:rsidR="00605EFA" w:rsidRPr="002223A9">
        <w:rPr>
          <w:rFonts w:cstheme="minorHAnsi"/>
          <w:color w:val="000000" w:themeColor="text1"/>
        </w:rPr>
        <w:t xml:space="preserve"> </w:t>
      </w:r>
      <w:r w:rsidRPr="002223A9">
        <w:rPr>
          <w:rFonts w:cstheme="minorHAnsi"/>
          <w:color w:val="000000" w:themeColor="text1"/>
        </w:rPr>
        <w:t xml:space="preserve">garantiza el derecho a la protección de la imagen y </w:t>
      </w:r>
      <w:r w:rsidR="00605EFA" w:rsidRPr="002223A9">
        <w:rPr>
          <w:rFonts w:cstheme="minorHAnsi"/>
          <w:color w:val="000000" w:themeColor="text1"/>
        </w:rPr>
        <w:t>de la confidencialidad de NNA, además de establecer que la</w:t>
      </w:r>
      <w:r w:rsidR="00605EFA" w:rsidRPr="002223A9">
        <w:rPr>
          <w:color w:val="000000" w:themeColor="text1"/>
        </w:rPr>
        <w:t xml:space="preserve">s y los servidores públicos deben contar con los conocimientos necesarios y específicos para garantizar los derechos de </w:t>
      </w:r>
      <w:r w:rsidR="00FC549B" w:rsidRPr="002223A9">
        <w:rPr>
          <w:color w:val="000000" w:themeColor="text1"/>
        </w:rPr>
        <w:t>esta población.</w:t>
      </w:r>
    </w:p>
    <w:p w14:paraId="76ECC2DC" w14:textId="77777777" w:rsidR="00171B12" w:rsidRPr="002223A9" w:rsidRDefault="00232696" w:rsidP="000A7115">
      <w:pPr>
        <w:pStyle w:val="ListParagraph"/>
        <w:numPr>
          <w:ilvl w:val="0"/>
          <w:numId w:val="32"/>
        </w:numPr>
        <w:spacing w:after="0" w:line="240" w:lineRule="auto"/>
        <w:jc w:val="both"/>
        <w:rPr>
          <w:rFonts w:cstheme="minorHAnsi"/>
        </w:rPr>
      </w:pPr>
      <w:r w:rsidRPr="002223A9">
        <w:rPr>
          <w:rFonts w:cstheme="minorHAnsi"/>
        </w:rPr>
        <w:t xml:space="preserve">La falta de información y difusión de las normas aprobadas respecto a la protección </w:t>
      </w:r>
      <w:r w:rsidR="007536CD" w:rsidRPr="002223A9">
        <w:rPr>
          <w:rFonts w:cstheme="minorHAnsi"/>
        </w:rPr>
        <w:t xml:space="preserve">de la imagen y de la confidencialidad de NNA </w:t>
      </w:r>
      <w:r w:rsidRPr="002223A9">
        <w:rPr>
          <w:rFonts w:cstheme="minorHAnsi"/>
        </w:rPr>
        <w:t xml:space="preserve">se constituye en un obstáculo para su exigibilidad e implementación. </w:t>
      </w:r>
      <w:r w:rsidR="00690E4B" w:rsidRPr="002223A9">
        <w:rPr>
          <w:rFonts w:cstheme="minorHAnsi"/>
        </w:rPr>
        <w:t xml:space="preserve"> </w:t>
      </w:r>
      <w:r w:rsidRPr="002223A9">
        <w:rPr>
          <w:rFonts w:cstheme="minorHAnsi"/>
        </w:rPr>
        <w:t xml:space="preserve">No se </w:t>
      </w:r>
      <w:r w:rsidR="00FC549B" w:rsidRPr="002223A9">
        <w:rPr>
          <w:rFonts w:cstheme="minorHAnsi"/>
        </w:rPr>
        <w:t>cuenta</w:t>
      </w:r>
      <w:r w:rsidRPr="002223A9">
        <w:rPr>
          <w:rFonts w:cstheme="minorHAnsi"/>
        </w:rPr>
        <w:t xml:space="preserve"> con personal especializado </w:t>
      </w:r>
      <w:r w:rsidR="00171B12" w:rsidRPr="002223A9">
        <w:rPr>
          <w:rFonts w:cstheme="minorHAnsi"/>
        </w:rPr>
        <w:t xml:space="preserve">ni adecuadamente capacitado </w:t>
      </w:r>
      <w:r w:rsidRPr="002223A9">
        <w:rPr>
          <w:rFonts w:cstheme="minorHAnsi"/>
        </w:rPr>
        <w:t xml:space="preserve">en todas las instancias del </w:t>
      </w:r>
      <w:r w:rsidR="00171B12" w:rsidRPr="002223A9">
        <w:rPr>
          <w:rFonts w:cstheme="minorHAnsi"/>
        </w:rPr>
        <w:t xml:space="preserve">SIPPROINA. </w:t>
      </w:r>
    </w:p>
    <w:p w14:paraId="73FC6AA1" w14:textId="77777777" w:rsidR="00556345" w:rsidRPr="002223A9" w:rsidRDefault="00556345" w:rsidP="000A7115">
      <w:pPr>
        <w:pStyle w:val="ListParagraph"/>
        <w:spacing w:after="0" w:line="240" w:lineRule="auto"/>
        <w:jc w:val="both"/>
        <w:rPr>
          <w:rFonts w:cstheme="minorHAnsi"/>
        </w:rPr>
      </w:pPr>
    </w:p>
    <w:p w14:paraId="3593944E" w14:textId="77777777" w:rsidR="00556345" w:rsidRPr="002223A9" w:rsidRDefault="0065691C" w:rsidP="000A7115">
      <w:pPr>
        <w:spacing w:after="0" w:line="240" w:lineRule="auto"/>
        <w:jc w:val="both"/>
        <w:rPr>
          <w:rFonts w:cstheme="minorHAnsi"/>
          <w:b/>
          <w:color w:val="C00000"/>
        </w:rPr>
      </w:pPr>
      <w:r w:rsidRPr="0098773F">
        <w:rPr>
          <w:rFonts w:cstheme="minorHAnsi"/>
          <w:b/>
          <w:i/>
          <w:color w:val="4472C4" w:themeColor="accent1"/>
        </w:rPr>
        <w:t>Recomendaciones:</w:t>
      </w:r>
    </w:p>
    <w:p w14:paraId="79AD4AE0" w14:textId="77777777" w:rsidR="00232696" w:rsidRPr="002223A9" w:rsidRDefault="0098773F" w:rsidP="000A7115">
      <w:pPr>
        <w:pStyle w:val="ListParagraph"/>
        <w:numPr>
          <w:ilvl w:val="0"/>
          <w:numId w:val="32"/>
        </w:numPr>
        <w:spacing w:after="0" w:line="240" w:lineRule="auto"/>
        <w:jc w:val="both"/>
        <w:rPr>
          <w:rFonts w:cstheme="minorHAnsi"/>
        </w:rPr>
      </w:pPr>
      <w:r>
        <w:rPr>
          <w:rFonts w:cstheme="minorHAnsi"/>
        </w:rPr>
        <w:t>G</w:t>
      </w:r>
      <w:r w:rsidR="00232696" w:rsidRPr="002223A9">
        <w:rPr>
          <w:rFonts w:cstheme="minorHAnsi"/>
        </w:rPr>
        <w:t xml:space="preserve">arantizar que los funcionarios del sistema de protección de la niñez y adolescencia tengan una especialidad en la temática y presenten certificados que acrediten que no tienen antecedes penales al momento de su contratación, renovando anualmente los mismos. </w:t>
      </w:r>
    </w:p>
    <w:p w14:paraId="081E6BB7" w14:textId="77777777" w:rsidR="00232696" w:rsidRDefault="0098773F" w:rsidP="000A7115">
      <w:pPr>
        <w:pStyle w:val="ListParagraph"/>
        <w:numPr>
          <w:ilvl w:val="0"/>
          <w:numId w:val="32"/>
        </w:numPr>
        <w:spacing w:after="0" w:line="240" w:lineRule="auto"/>
        <w:jc w:val="both"/>
        <w:rPr>
          <w:rFonts w:cstheme="minorHAnsi"/>
        </w:rPr>
      </w:pPr>
      <w:r>
        <w:rPr>
          <w:rFonts w:cstheme="minorHAnsi"/>
        </w:rPr>
        <w:t>G</w:t>
      </w:r>
      <w:r w:rsidR="00232696" w:rsidRPr="002223A9">
        <w:rPr>
          <w:rFonts w:cstheme="minorHAnsi"/>
        </w:rPr>
        <w:t>ara</w:t>
      </w:r>
      <w:r w:rsidR="007536CD" w:rsidRPr="002223A9">
        <w:rPr>
          <w:rFonts w:cstheme="minorHAnsi"/>
        </w:rPr>
        <w:t>ntizar que el sistema educativo en todos sus niveles incluya la enseñanza sobre</w:t>
      </w:r>
      <w:r w:rsidR="00232696" w:rsidRPr="002223A9">
        <w:rPr>
          <w:rFonts w:cstheme="minorHAnsi"/>
        </w:rPr>
        <w:t xml:space="preserve"> derechos de la niñez</w:t>
      </w:r>
      <w:r w:rsidR="001F40D0" w:rsidRPr="002223A9">
        <w:rPr>
          <w:rFonts w:cstheme="minorHAnsi"/>
        </w:rPr>
        <w:t xml:space="preserve"> y que </w:t>
      </w:r>
      <w:r w:rsidR="00232696" w:rsidRPr="002223A9">
        <w:rPr>
          <w:rFonts w:cstheme="minorHAnsi"/>
        </w:rPr>
        <w:t xml:space="preserve">los medios de comunicación no emitan contenidos que atentan contra los derechos y la sensibilidad de la niñez. </w:t>
      </w:r>
    </w:p>
    <w:p w14:paraId="1216F42B" w14:textId="77777777" w:rsidR="0098773F" w:rsidRPr="002223A9" w:rsidRDefault="0098773F" w:rsidP="0098773F">
      <w:pPr>
        <w:pStyle w:val="ListParagraph"/>
        <w:spacing w:after="0" w:line="240" w:lineRule="auto"/>
        <w:jc w:val="both"/>
        <w:rPr>
          <w:rFonts w:cstheme="minorHAnsi"/>
        </w:rPr>
      </w:pPr>
    </w:p>
    <w:p w14:paraId="15A1E14D" w14:textId="77777777" w:rsidR="008A29DF" w:rsidRPr="002223A9" w:rsidRDefault="000B4624" w:rsidP="000A7115">
      <w:pPr>
        <w:pBdr>
          <w:top w:val="nil"/>
          <w:left w:val="nil"/>
          <w:bottom w:val="nil"/>
          <w:right w:val="nil"/>
          <w:between w:val="nil"/>
        </w:pBdr>
        <w:spacing w:after="0" w:line="240" w:lineRule="auto"/>
        <w:jc w:val="both"/>
        <w:rPr>
          <w:rFonts w:eastAsia="Calibri" w:cstheme="minorHAnsi"/>
          <w:b/>
          <w:color w:val="C00000"/>
          <w:sz w:val="24"/>
          <w:szCs w:val="24"/>
          <w:lang w:eastAsia="es-BO"/>
        </w:rPr>
      </w:pPr>
      <w:r w:rsidRPr="0098773F">
        <w:rPr>
          <w:rFonts w:eastAsia="Calibri" w:cstheme="minorHAnsi"/>
          <w:b/>
          <w:color w:val="4472C4" w:themeColor="accent1"/>
          <w:sz w:val="24"/>
          <w:szCs w:val="24"/>
          <w:lang w:eastAsia="es-BO"/>
        </w:rPr>
        <w:t xml:space="preserve">PARTICIPACION DE </w:t>
      </w:r>
      <w:r w:rsidR="00695FC9" w:rsidRPr="0098773F">
        <w:rPr>
          <w:rFonts w:eastAsia="Calibri" w:cstheme="minorHAnsi"/>
          <w:b/>
          <w:color w:val="4472C4" w:themeColor="accent1"/>
          <w:sz w:val="24"/>
          <w:szCs w:val="24"/>
          <w:lang w:eastAsia="es-BO"/>
        </w:rPr>
        <w:t>LA SOCIEDAD CIVIL</w:t>
      </w:r>
      <w:r w:rsidR="006152E7" w:rsidRPr="0098773F">
        <w:rPr>
          <w:rFonts w:eastAsia="Calibri" w:cstheme="minorHAnsi"/>
          <w:b/>
          <w:color w:val="4472C4" w:themeColor="accent1"/>
          <w:sz w:val="24"/>
          <w:szCs w:val="24"/>
          <w:lang w:eastAsia="es-BO"/>
        </w:rPr>
        <w:t xml:space="preserve"> </w:t>
      </w:r>
      <w:r w:rsidR="008A29DF" w:rsidRPr="0098773F">
        <w:rPr>
          <w:rFonts w:eastAsia="Calibri" w:cstheme="minorHAnsi"/>
          <w:b/>
          <w:color w:val="4472C4" w:themeColor="accent1"/>
          <w:sz w:val="24"/>
          <w:szCs w:val="24"/>
          <w:lang w:eastAsia="es-BO"/>
        </w:rPr>
        <w:t>(Recomendación párr. 25)</w:t>
      </w:r>
    </w:p>
    <w:p w14:paraId="7E4D0BFA" w14:textId="46AA3812" w:rsidR="00695FC9" w:rsidRPr="002223A9" w:rsidRDefault="00695FC9" w:rsidP="000A7115">
      <w:pPr>
        <w:pStyle w:val="ListParagraph"/>
        <w:numPr>
          <w:ilvl w:val="0"/>
          <w:numId w:val="32"/>
        </w:numPr>
        <w:pBdr>
          <w:top w:val="nil"/>
          <w:left w:val="nil"/>
          <w:bottom w:val="nil"/>
          <w:right w:val="nil"/>
          <w:between w:val="nil"/>
        </w:pBdr>
        <w:spacing w:after="0" w:line="240" w:lineRule="auto"/>
        <w:jc w:val="both"/>
        <w:rPr>
          <w:rFonts w:eastAsia="Calibri" w:cstheme="minorHAnsi"/>
          <w:lang w:eastAsia="es-BO"/>
        </w:rPr>
      </w:pPr>
      <w:r w:rsidRPr="002223A9">
        <w:rPr>
          <w:rFonts w:eastAsia="Calibri" w:cstheme="minorHAnsi"/>
          <w:lang w:eastAsia="es-BO"/>
        </w:rPr>
        <w:t xml:space="preserve">El </w:t>
      </w:r>
      <w:r w:rsidR="00A631DA">
        <w:rPr>
          <w:rFonts w:cstheme="minorHAnsi"/>
          <w:color w:val="000000" w:themeColor="text1"/>
        </w:rPr>
        <w:t>CNNA</w:t>
      </w:r>
      <w:r w:rsidR="0098773F" w:rsidRPr="002223A9">
        <w:rPr>
          <w:rFonts w:cstheme="minorHAnsi"/>
          <w:color w:val="000000" w:themeColor="text1"/>
        </w:rPr>
        <w:t xml:space="preserve"> </w:t>
      </w:r>
      <w:r w:rsidRPr="002223A9">
        <w:rPr>
          <w:rFonts w:eastAsia="Calibri" w:cstheme="minorHAnsi"/>
          <w:lang w:eastAsia="es-BO"/>
        </w:rPr>
        <w:t>crea los Comités de Niñas, Niños y Adolescentes</w:t>
      </w:r>
      <w:r w:rsidRPr="002223A9">
        <w:rPr>
          <w:rStyle w:val="FootnoteReference"/>
          <w:rFonts w:eastAsia="Calibri" w:cstheme="minorHAnsi"/>
          <w:lang w:eastAsia="es-BO"/>
        </w:rPr>
        <w:footnoteReference w:id="8"/>
      </w:r>
      <w:r w:rsidRPr="002223A9">
        <w:rPr>
          <w:rFonts w:eastAsia="Calibri" w:cstheme="minorHAnsi"/>
          <w:lang w:eastAsia="es-BO"/>
        </w:rPr>
        <w:t xml:space="preserve">, </w:t>
      </w:r>
      <w:r w:rsidR="001055ED" w:rsidRPr="002223A9">
        <w:rPr>
          <w:rFonts w:eastAsia="Calibri" w:cstheme="minorHAnsi"/>
          <w:lang w:eastAsia="es-BO"/>
        </w:rPr>
        <w:t>h</w:t>
      </w:r>
      <w:r w:rsidR="001055ED" w:rsidRPr="002223A9">
        <w:rPr>
          <w:rFonts w:cstheme="minorHAnsi"/>
        </w:rPr>
        <w:t>asta el 2018 se han conformaron 9 Comités Departamentales y 43 Municipales</w:t>
      </w:r>
      <w:r w:rsidR="001055ED" w:rsidRPr="002223A9">
        <w:rPr>
          <w:rFonts w:eastAsia="Calibri" w:cstheme="minorHAnsi"/>
          <w:lang w:eastAsia="es-BO"/>
        </w:rPr>
        <w:t xml:space="preserve"> </w:t>
      </w:r>
      <w:r w:rsidRPr="002223A9">
        <w:rPr>
          <w:rFonts w:eastAsia="Calibri" w:cstheme="minorHAnsi"/>
          <w:lang w:eastAsia="es-BO"/>
        </w:rPr>
        <w:t xml:space="preserve">como instancias de participación social, en los niveles central, departamental, municipal e indígena originario campesino. Una de sus principales atribuciones es participar en la elaboración de las políticas y planes que en materia </w:t>
      </w:r>
      <w:r w:rsidR="001A1326">
        <w:rPr>
          <w:rFonts w:eastAsia="Calibri" w:cstheme="minorHAnsi"/>
          <w:lang w:eastAsia="es-BO"/>
        </w:rPr>
        <w:t>de NNA</w:t>
      </w:r>
      <w:r w:rsidRPr="002223A9">
        <w:rPr>
          <w:rFonts w:eastAsia="Calibri" w:cstheme="minorHAnsi"/>
          <w:lang w:eastAsia="es-BO"/>
        </w:rPr>
        <w:t xml:space="preserve"> y realizar el seguimiento y monitoreo de</w:t>
      </w:r>
      <w:r w:rsidR="000B4624" w:rsidRPr="002223A9">
        <w:rPr>
          <w:rFonts w:eastAsia="Calibri" w:cstheme="minorHAnsi"/>
          <w:lang w:eastAsia="es-BO"/>
        </w:rPr>
        <w:t xml:space="preserve"> su</w:t>
      </w:r>
      <w:r w:rsidRPr="002223A9">
        <w:rPr>
          <w:rFonts w:eastAsia="Calibri" w:cstheme="minorHAnsi"/>
          <w:lang w:eastAsia="es-BO"/>
        </w:rPr>
        <w:t xml:space="preserve"> cumplimiento</w:t>
      </w:r>
      <w:r w:rsidR="000B4624" w:rsidRPr="002223A9">
        <w:rPr>
          <w:rFonts w:eastAsia="Calibri" w:cstheme="minorHAnsi"/>
          <w:lang w:eastAsia="es-BO"/>
        </w:rPr>
        <w:t xml:space="preserve">. </w:t>
      </w:r>
      <w:r w:rsidRPr="002223A9">
        <w:rPr>
          <w:rFonts w:eastAsia="Calibri" w:cstheme="minorHAnsi"/>
          <w:lang w:eastAsia="es-BO"/>
        </w:rPr>
        <w:t xml:space="preserve"> </w:t>
      </w:r>
    </w:p>
    <w:p w14:paraId="6CD1812F" w14:textId="719C7A16" w:rsidR="000B4624" w:rsidRPr="002223A9" w:rsidRDefault="00695FC9" w:rsidP="000A7115">
      <w:pPr>
        <w:pStyle w:val="ListParagraph"/>
        <w:numPr>
          <w:ilvl w:val="0"/>
          <w:numId w:val="32"/>
        </w:numPr>
        <w:pBdr>
          <w:top w:val="nil"/>
          <w:left w:val="nil"/>
          <w:bottom w:val="nil"/>
          <w:right w:val="nil"/>
          <w:between w:val="nil"/>
        </w:pBdr>
        <w:spacing w:after="0" w:line="240" w:lineRule="auto"/>
        <w:jc w:val="both"/>
        <w:rPr>
          <w:rFonts w:eastAsia="Calibri" w:cstheme="minorHAnsi"/>
          <w:lang w:eastAsia="es-BO"/>
        </w:rPr>
      </w:pPr>
      <w:r w:rsidRPr="002223A9">
        <w:rPr>
          <w:rFonts w:eastAsia="Calibri" w:cstheme="minorHAnsi"/>
          <w:lang w:eastAsia="es-BO"/>
        </w:rPr>
        <w:t>Las organiza</w:t>
      </w:r>
      <w:r w:rsidR="000B4624" w:rsidRPr="002223A9">
        <w:rPr>
          <w:rFonts w:eastAsia="Calibri" w:cstheme="minorHAnsi"/>
          <w:lang w:eastAsia="es-BO"/>
        </w:rPr>
        <w:t xml:space="preserve">ciones de la sociedad civil </w:t>
      </w:r>
      <w:r w:rsidR="00EA72BD" w:rsidRPr="002223A9">
        <w:rPr>
          <w:rFonts w:eastAsia="Calibri" w:cstheme="minorHAnsi"/>
          <w:lang w:eastAsia="es-BO"/>
        </w:rPr>
        <w:t xml:space="preserve">en general, las de </w:t>
      </w:r>
      <w:r w:rsidR="001A1326">
        <w:rPr>
          <w:rFonts w:eastAsia="Calibri" w:cstheme="minorHAnsi"/>
          <w:lang w:eastAsia="es-BO"/>
        </w:rPr>
        <w:t>NNA</w:t>
      </w:r>
      <w:r w:rsidRPr="002223A9">
        <w:rPr>
          <w:rFonts w:eastAsia="Calibri" w:cstheme="minorHAnsi"/>
          <w:lang w:eastAsia="es-BO"/>
        </w:rPr>
        <w:t>,</w:t>
      </w:r>
      <w:r w:rsidR="005343E7" w:rsidRPr="002223A9">
        <w:rPr>
          <w:rFonts w:eastAsia="Calibri" w:cstheme="minorHAnsi"/>
          <w:lang w:eastAsia="es-BO"/>
        </w:rPr>
        <w:t xml:space="preserve"> así como los Comités </w:t>
      </w:r>
      <w:r w:rsidR="005343E7" w:rsidRPr="002223A9">
        <w:t>Niña</w:t>
      </w:r>
      <w:r w:rsidR="004332F9">
        <w:t>s</w:t>
      </w:r>
      <w:r w:rsidR="005343E7" w:rsidRPr="002223A9">
        <w:t>, Niño</w:t>
      </w:r>
      <w:r w:rsidR="004332F9">
        <w:t>s</w:t>
      </w:r>
      <w:r w:rsidR="005343E7" w:rsidRPr="002223A9">
        <w:t xml:space="preserve"> y Adolescente</w:t>
      </w:r>
      <w:r w:rsidR="004332F9">
        <w:t>s</w:t>
      </w:r>
      <w:r w:rsidR="005343E7" w:rsidRPr="002223A9">
        <w:rPr>
          <w:rFonts w:eastAsia="Calibri" w:cstheme="minorHAnsi"/>
          <w:lang w:eastAsia="es-BO"/>
        </w:rPr>
        <w:t xml:space="preserve"> no </w:t>
      </w:r>
      <w:r w:rsidR="00E740F5">
        <w:rPr>
          <w:rFonts w:eastAsia="Calibri" w:cstheme="minorHAnsi"/>
          <w:lang w:eastAsia="es-BO"/>
        </w:rPr>
        <w:t>forman</w:t>
      </w:r>
      <w:r w:rsidR="00E740F5" w:rsidRPr="002223A9">
        <w:rPr>
          <w:rFonts w:eastAsia="Calibri" w:cstheme="minorHAnsi"/>
          <w:lang w:eastAsia="es-BO"/>
        </w:rPr>
        <w:t xml:space="preserve"> </w:t>
      </w:r>
      <w:r w:rsidR="005343E7" w:rsidRPr="002223A9">
        <w:rPr>
          <w:rFonts w:eastAsia="Calibri" w:cstheme="minorHAnsi"/>
          <w:lang w:eastAsia="es-BO"/>
        </w:rPr>
        <w:t xml:space="preserve">parte de manera </w:t>
      </w:r>
      <w:r w:rsidRPr="002223A9">
        <w:rPr>
          <w:rFonts w:eastAsia="Calibri" w:cstheme="minorHAnsi"/>
          <w:lang w:eastAsia="es-BO"/>
        </w:rPr>
        <w:t>efectiva en la elaboración de políticas, planes, leyes y normas en la esfera de los derechos de</w:t>
      </w:r>
      <w:r w:rsidR="000B4624" w:rsidRPr="002223A9">
        <w:rPr>
          <w:rFonts w:eastAsia="Calibri" w:cstheme="minorHAnsi"/>
          <w:lang w:eastAsia="es-BO"/>
        </w:rPr>
        <w:t xml:space="preserve"> la </w:t>
      </w:r>
      <w:r w:rsidR="005343E7" w:rsidRPr="002223A9">
        <w:rPr>
          <w:rFonts w:eastAsia="Calibri" w:cstheme="minorHAnsi"/>
          <w:lang w:eastAsia="es-BO"/>
        </w:rPr>
        <w:t>niñez y tampoco realizan el seguimiento y monitoreo del cumplimiento de las mismas.</w:t>
      </w:r>
    </w:p>
    <w:p w14:paraId="3C55E295" w14:textId="77777777" w:rsidR="00556345" w:rsidRDefault="00556345" w:rsidP="000A7115">
      <w:pPr>
        <w:pStyle w:val="ListParagraph"/>
        <w:pBdr>
          <w:top w:val="nil"/>
          <w:left w:val="nil"/>
          <w:bottom w:val="nil"/>
          <w:right w:val="nil"/>
          <w:between w:val="nil"/>
        </w:pBdr>
        <w:spacing w:after="0" w:line="240" w:lineRule="auto"/>
        <w:jc w:val="both"/>
        <w:rPr>
          <w:rFonts w:eastAsia="Calibri" w:cstheme="minorHAnsi"/>
          <w:lang w:eastAsia="es-BO"/>
        </w:rPr>
      </w:pPr>
    </w:p>
    <w:p w14:paraId="45E2475E" w14:textId="77777777" w:rsidR="00695FC9" w:rsidRPr="002223A9" w:rsidRDefault="0065691C" w:rsidP="000A7115">
      <w:pPr>
        <w:pBdr>
          <w:top w:val="nil"/>
          <w:left w:val="nil"/>
          <w:bottom w:val="nil"/>
          <w:right w:val="nil"/>
          <w:between w:val="nil"/>
        </w:pBdr>
        <w:spacing w:after="0" w:line="240" w:lineRule="auto"/>
        <w:jc w:val="both"/>
        <w:rPr>
          <w:rFonts w:eastAsia="Calibri" w:cstheme="minorHAnsi"/>
          <w:b/>
          <w:color w:val="C00000"/>
          <w:lang w:eastAsia="es-BO"/>
        </w:rPr>
      </w:pPr>
      <w:r w:rsidRPr="0098773F">
        <w:rPr>
          <w:rFonts w:eastAsia="Calibri" w:cstheme="minorHAnsi"/>
          <w:b/>
          <w:i/>
          <w:color w:val="4472C4" w:themeColor="accent1"/>
          <w:lang w:eastAsia="es-BO"/>
        </w:rPr>
        <w:t>Recomendaciones:</w:t>
      </w:r>
      <w:r w:rsidR="00695FC9" w:rsidRPr="002223A9">
        <w:rPr>
          <w:rFonts w:eastAsia="Calibri" w:cstheme="minorHAnsi"/>
          <w:b/>
          <w:color w:val="C00000"/>
          <w:lang w:eastAsia="es-BO"/>
        </w:rPr>
        <w:t xml:space="preserve"> </w:t>
      </w:r>
    </w:p>
    <w:p w14:paraId="14D8C7CE" w14:textId="1B048CE3" w:rsidR="00695FC9" w:rsidRDefault="0098773F" w:rsidP="000A7115">
      <w:pPr>
        <w:pStyle w:val="ListParagraph"/>
        <w:numPr>
          <w:ilvl w:val="0"/>
          <w:numId w:val="32"/>
        </w:numPr>
        <w:spacing w:after="0" w:line="240" w:lineRule="auto"/>
        <w:jc w:val="both"/>
        <w:rPr>
          <w:rFonts w:eastAsia="Calibri" w:cstheme="minorHAnsi"/>
          <w:lang w:eastAsia="es-BO"/>
        </w:rPr>
      </w:pPr>
      <w:r>
        <w:rPr>
          <w:rFonts w:cstheme="minorHAnsi"/>
        </w:rPr>
        <w:t>C</w:t>
      </w:r>
      <w:r w:rsidR="000D7DDD" w:rsidRPr="002223A9">
        <w:rPr>
          <w:rFonts w:cstheme="minorHAnsi"/>
        </w:rPr>
        <w:t xml:space="preserve">onstituir los comités de </w:t>
      </w:r>
      <w:r w:rsidR="001A1326">
        <w:rPr>
          <w:rFonts w:cstheme="minorHAnsi"/>
        </w:rPr>
        <w:t>NNA</w:t>
      </w:r>
      <w:r w:rsidR="000D7DDD" w:rsidRPr="002223A9">
        <w:rPr>
          <w:rFonts w:cstheme="minorHAnsi"/>
        </w:rPr>
        <w:t xml:space="preserve"> faltantes e</w:t>
      </w:r>
      <w:r w:rsidR="001F40D0" w:rsidRPr="002223A9">
        <w:rPr>
          <w:rFonts w:cstheme="minorHAnsi"/>
        </w:rPr>
        <w:t xml:space="preserve">n todos los niveles del Estado y garantizar su </w:t>
      </w:r>
      <w:r w:rsidR="000D7DDD" w:rsidRPr="002223A9">
        <w:rPr>
          <w:rFonts w:cstheme="minorHAnsi"/>
        </w:rPr>
        <w:t>funcionamiento</w:t>
      </w:r>
      <w:r w:rsidR="001F40D0" w:rsidRPr="002223A9">
        <w:rPr>
          <w:rFonts w:cstheme="minorHAnsi"/>
        </w:rPr>
        <w:t xml:space="preserve">, asimismo, </w:t>
      </w:r>
      <w:r w:rsidR="00695FC9" w:rsidRPr="002223A9">
        <w:rPr>
          <w:rFonts w:eastAsia="Calibri" w:cstheme="minorHAnsi"/>
          <w:lang w:eastAsia="es-BO"/>
        </w:rPr>
        <w:t>garantizar la participación efectiva de NNA y las organizaciones de la sociedad civil en l</w:t>
      </w:r>
      <w:r w:rsidR="005343E7" w:rsidRPr="002223A9">
        <w:rPr>
          <w:rFonts w:eastAsia="Calibri" w:cstheme="minorHAnsi"/>
          <w:lang w:eastAsia="es-BO"/>
        </w:rPr>
        <w:t xml:space="preserve">a elaboración, </w:t>
      </w:r>
      <w:r w:rsidR="00695FC9" w:rsidRPr="002223A9">
        <w:rPr>
          <w:rFonts w:eastAsia="Calibri" w:cstheme="minorHAnsi"/>
          <w:lang w:eastAsia="es-BO"/>
        </w:rPr>
        <w:t>ejecución</w:t>
      </w:r>
      <w:r w:rsidR="005343E7" w:rsidRPr="002223A9">
        <w:rPr>
          <w:rFonts w:eastAsia="Calibri" w:cstheme="minorHAnsi"/>
          <w:lang w:eastAsia="es-BO"/>
        </w:rPr>
        <w:t>, monitoreo y evaluación</w:t>
      </w:r>
      <w:r w:rsidR="00695FC9" w:rsidRPr="002223A9">
        <w:rPr>
          <w:rFonts w:eastAsia="Calibri" w:cstheme="minorHAnsi"/>
          <w:lang w:eastAsia="es-BO"/>
        </w:rPr>
        <w:t xml:space="preserve"> de planes, políticas y normas que involucren sus </w:t>
      </w:r>
      <w:r w:rsidR="001F40D0" w:rsidRPr="002223A9">
        <w:rPr>
          <w:rFonts w:eastAsia="Calibri" w:cstheme="minorHAnsi"/>
          <w:lang w:eastAsia="es-BO"/>
        </w:rPr>
        <w:t>derechos</w:t>
      </w:r>
      <w:r w:rsidR="00695FC9" w:rsidRPr="002223A9">
        <w:rPr>
          <w:rFonts w:eastAsia="Calibri" w:cstheme="minorHAnsi"/>
          <w:lang w:eastAsia="es-BO"/>
        </w:rPr>
        <w:t xml:space="preserve">. </w:t>
      </w:r>
    </w:p>
    <w:p w14:paraId="5B75D777" w14:textId="77777777" w:rsidR="00695FC9" w:rsidRPr="002223A9" w:rsidRDefault="00695FC9" w:rsidP="000A7115">
      <w:pPr>
        <w:pStyle w:val="ListParagraph"/>
        <w:numPr>
          <w:ilvl w:val="0"/>
          <w:numId w:val="32"/>
        </w:numPr>
        <w:spacing w:after="0" w:line="240" w:lineRule="auto"/>
        <w:jc w:val="both"/>
        <w:rPr>
          <w:rFonts w:eastAsia="Calibri" w:cstheme="minorHAnsi"/>
          <w:lang w:eastAsia="es-BO"/>
        </w:rPr>
      </w:pPr>
      <w:r w:rsidRPr="002223A9">
        <w:rPr>
          <w:rFonts w:eastAsia="Calibri" w:cstheme="minorHAnsi"/>
          <w:lang w:eastAsia="es-BO"/>
        </w:rPr>
        <w:t xml:space="preserve">El Estado debe </w:t>
      </w:r>
      <w:r w:rsidR="0098773F">
        <w:rPr>
          <w:rFonts w:eastAsia="Calibri" w:cstheme="minorHAnsi"/>
          <w:lang w:eastAsia="es-BO"/>
        </w:rPr>
        <w:t xml:space="preserve">generar espacios y mecanismos de coordinación </w:t>
      </w:r>
      <w:r w:rsidRPr="002223A9">
        <w:rPr>
          <w:rFonts w:eastAsia="Calibri" w:cstheme="minorHAnsi"/>
          <w:lang w:eastAsia="es-BO"/>
        </w:rPr>
        <w:t>con las organizaciones de la sociedad civil para el fortalecimiento de los consejos, comisiones y comités vinculados a la niñez y adolescencia</w:t>
      </w:r>
      <w:r w:rsidR="00556345" w:rsidRPr="002223A9">
        <w:rPr>
          <w:rFonts w:eastAsia="Calibri" w:cstheme="minorHAnsi"/>
          <w:lang w:eastAsia="es-BO"/>
        </w:rPr>
        <w:t>.</w:t>
      </w:r>
    </w:p>
    <w:p w14:paraId="52D7E1D2" w14:textId="77777777" w:rsidR="00556345" w:rsidRPr="002223A9" w:rsidRDefault="00556345" w:rsidP="000A7115">
      <w:pPr>
        <w:pStyle w:val="ListParagraph"/>
        <w:spacing w:after="0" w:line="240" w:lineRule="auto"/>
        <w:jc w:val="both"/>
        <w:rPr>
          <w:rFonts w:eastAsia="Calibri" w:cstheme="minorHAnsi"/>
          <w:lang w:eastAsia="es-BO"/>
        </w:rPr>
      </w:pPr>
    </w:p>
    <w:p w14:paraId="3EFF1D37" w14:textId="77777777" w:rsidR="00556345" w:rsidRPr="002223A9" w:rsidRDefault="00107463" w:rsidP="000A7115">
      <w:pPr>
        <w:spacing w:after="0" w:line="240" w:lineRule="auto"/>
        <w:jc w:val="both"/>
        <w:rPr>
          <w:rFonts w:cstheme="minorHAnsi"/>
          <w:b/>
          <w:color w:val="C00000"/>
        </w:rPr>
      </w:pPr>
      <w:r w:rsidRPr="0098773F">
        <w:rPr>
          <w:rFonts w:cstheme="minorHAnsi"/>
          <w:b/>
          <w:bCs/>
          <w:color w:val="4472C4" w:themeColor="accent1"/>
          <w:sz w:val="24"/>
          <w:szCs w:val="24"/>
        </w:rPr>
        <w:t>RESPETO POR LAS OPINIONES DEL NIÑO</w:t>
      </w:r>
      <w:r w:rsidR="006152E7" w:rsidRPr="0098773F">
        <w:rPr>
          <w:rFonts w:cstheme="minorHAnsi"/>
          <w:b/>
          <w:bCs/>
          <w:color w:val="4472C4" w:themeColor="accent1"/>
          <w:sz w:val="24"/>
          <w:szCs w:val="24"/>
        </w:rPr>
        <w:t xml:space="preserve"> </w:t>
      </w:r>
      <w:r w:rsidR="008A29DF" w:rsidRPr="0098773F">
        <w:rPr>
          <w:rFonts w:cstheme="minorHAnsi"/>
          <w:b/>
          <w:bCs/>
          <w:color w:val="4472C4" w:themeColor="accent1"/>
          <w:sz w:val="24"/>
          <w:szCs w:val="24"/>
        </w:rPr>
        <w:t>(Recomendación párr. 33)</w:t>
      </w:r>
    </w:p>
    <w:p w14:paraId="5C109E58" w14:textId="2887A1C7" w:rsidR="00D23A00" w:rsidRPr="002223A9" w:rsidRDefault="009A0E7F" w:rsidP="000A7115">
      <w:pPr>
        <w:pStyle w:val="ListParagraph"/>
        <w:numPr>
          <w:ilvl w:val="0"/>
          <w:numId w:val="32"/>
        </w:numPr>
        <w:spacing w:after="0" w:line="240" w:lineRule="auto"/>
        <w:jc w:val="both"/>
        <w:rPr>
          <w:rFonts w:cstheme="minorHAnsi"/>
          <w:bCs/>
        </w:rPr>
      </w:pPr>
      <w:r w:rsidRPr="002223A9">
        <w:rPr>
          <w:rFonts w:cstheme="minorHAnsi"/>
          <w:bCs/>
        </w:rPr>
        <w:t xml:space="preserve">El derecho a participar y ser escuchado está establecido en la Constitución Política del Estado (Art. 58), </w:t>
      </w:r>
      <w:r w:rsidR="00420909" w:rsidRPr="002223A9">
        <w:rPr>
          <w:rFonts w:cstheme="minorHAnsi"/>
          <w:bCs/>
        </w:rPr>
        <w:t xml:space="preserve">asimismo, el </w:t>
      </w:r>
      <w:r w:rsidR="001A1326">
        <w:rPr>
          <w:rFonts w:cstheme="minorHAnsi"/>
          <w:bCs/>
        </w:rPr>
        <w:t>CNNA</w:t>
      </w:r>
      <w:r w:rsidRPr="002223A9">
        <w:rPr>
          <w:rFonts w:cstheme="minorHAnsi"/>
          <w:bCs/>
        </w:rPr>
        <w:t xml:space="preserve"> señala la participación como principio (Art. 12)</w:t>
      </w:r>
      <w:r w:rsidR="00420909" w:rsidRPr="002223A9">
        <w:rPr>
          <w:rFonts w:cstheme="minorHAnsi"/>
          <w:bCs/>
        </w:rPr>
        <w:t xml:space="preserve"> </w:t>
      </w:r>
      <w:r w:rsidRPr="002223A9">
        <w:rPr>
          <w:rFonts w:cstheme="minorHAnsi"/>
          <w:bCs/>
        </w:rPr>
        <w:t xml:space="preserve">y </w:t>
      </w:r>
      <w:r w:rsidR="00EA72BD" w:rsidRPr="002223A9">
        <w:rPr>
          <w:rFonts w:cstheme="minorHAnsi"/>
          <w:bCs/>
        </w:rPr>
        <w:t>señala</w:t>
      </w:r>
      <w:r w:rsidR="00420909" w:rsidRPr="002223A9">
        <w:rPr>
          <w:rFonts w:cstheme="minorHAnsi"/>
          <w:bCs/>
        </w:rPr>
        <w:t xml:space="preserve"> </w:t>
      </w:r>
      <w:r w:rsidRPr="002223A9">
        <w:rPr>
          <w:rFonts w:cstheme="minorHAnsi"/>
          <w:bCs/>
        </w:rPr>
        <w:t>los derechos a opinar, participar y p</w:t>
      </w:r>
      <w:r w:rsidR="00420909" w:rsidRPr="002223A9">
        <w:rPr>
          <w:rFonts w:cstheme="minorHAnsi"/>
          <w:bCs/>
        </w:rPr>
        <w:t xml:space="preserve">edir (Art. 122, 123 y 124). </w:t>
      </w:r>
      <w:r w:rsidR="00F31F55" w:rsidRPr="002223A9">
        <w:rPr>
          <w:rFonts w:cstheme="minorHAnsi"/>
          <w:bCs/>
        </w:rPr>
        <w:t>Pa</w:t>
      </w:r>
      <w:r w:rsidR="00EA72BD" w:rsidRPr="002223A9">
        <w:rPr>
          <w:rFonts w:cstheme="minorHAnsi"/>
          <w:bCs/>
        </w:rPr>
        <w:t>ra viabilizar estos derechos se prescribe</w:t>
      </w:r>
      <w:r w:rsidR="00420909" w:rsidRPr="002223A9">
        <w:rPr>
          <w:rFonts w:cstheme="minorHAnsi"/>
          <w:bCs/>
        </w:rPr>
        <w:t xml:space="preserve"> la</w:t>
      </w:r>
      <w:r w:rsidRPr="002223A9">
        <w:rPr>
          <w:rFonts w:cstheme="minorHAnsi"/>
          <w:bCs/>
        </w:rPr>
        <w:t xml:space="preserve"> </w:t>
      </w:r>
      <w:r w:rsidR="00420909" w:rsidRPr="002223A9">
        <w:rPr>
          <w:rFonts w:cstheme="minorHAnsi"/>
          <w:bCs/>
        </w:rPr>
        <w:t xml:space="preserve">conformación de Comités de </w:t>
      </w:r>
      <w:r w:rsidR="00364AC4">
        <w:rPr>
          <w:rFonts w:cstheme="minorHAnsi"/>
          <w:bCs/>
        </w:rPr>
        <w:t>NNA</w:t>
      </w:r>
      <w:r w:rsidR="00F31F55" w:rsidRPr="002223A9">
        <w:rPr>
          <w:rFonts w:cstheme="minorHAnsi"/>
          <w:bCs/>
        </w:rPr>
        <w:t xml:space="preserve">. </w:t>
      </w:r>
      <w:r w:rsidR="00420909" w:rsidRPr="002223A9">
        <w:rPr>
          <w:rFonts w:cstheme="minorHAnsi"/>
        </w:rPr>
        <w:t xml:space="preserve">El </w:t>
      </w:r>
      <w:r w:rsidR="00420909" w:rsidRPr="002223A9">
        <w:rPr>
          <w:rFonts w:cstheme="minorHAnsi"/>
          <w:bCs/>
        </w:rPr>
        <w:t>Plan Multisectorial de Desa</w:t>
      </w:r>
      <w:r w:rsidR="00EA72BD" w:rsidRPr="002223A9">
        <w:rPr>
          <w:rFonts w:cstheme="minorHAnsi"/>
          <w:bCs/>
        </w:rPr>
        <w:t xml:space="preserve">rrollo integral Para Vivir Bien y el </w:t>
      </w:r>
      <w:r w:rsidR="00420909" w:rsidRPr="002223A9">
        <w:rPr>
          <w:rFonts w:cstheme="minorHAnsi"/>
          <w:bCs/>
        </w:rPr>
        <w:t>Plan Plurinacional de la Niña, Niño y Adolescente 2016-2020</w:t>
      </w:r>
      <w:r w:rsidR="00420909" w:rsidRPr="002223A9">
        <w:rPr>
          <w:rStyle w:val="FootnoteReference"/>
          <w:rFonts w:cstheme="minorHAnsi"/>
          <w:bCs/>
        </w:rPr>
        <w:footnoteReference w:id="9"/>
      </w:r>
      <w:r w:rsidR="00420909" w:rsidRPr="002223A9">
        <w:rPr>
          <w:rFonts w:cstheme="minorHAnsi"/>
        </w:rPr>
        <w:t xml:space="preserve"> establece</w:t>
      </w:r>
      <w:r w:rsidR="00EA72BD" w:rsidRPr="002223A9">
        <w:rPr>
          <w:rFonts w:cstheme="minorHAnsi"/>
        </w:rPr>
        <w:t>n</w:t>
      </w:r>
      <w:r w:rsidR="00420909" w:rsidRPr="002223A9">
        <w:rPr>
          <w:rFonts w:cstheme="minorHAnsi"/>
        </w:rPr>
        <w:t xml:space="preserve"> que la niñez y la adolescencia son actores sociales y políticos que se deben involucrar en los procesos de decisiones que les conciernen. </w:t>
      </w:r>
      <w:r w:rsidR="00EA72BD" w:rsidRPr="002223A9">
        <w:rPr>
          <w:rFonts w:cstheme="minorHAnsi"/>
          <w:bCs/>
        </w:rPr>
        <w:t xml:space="preserve">Se cuenta también, con un protocolo de participación de </w:t>
      </w:r>
      <w:r w:rsidR="001A1326">
        <w:rPr>
          <w:rFonts w:cstheme="minorHAnsi"/>
          <w:bCs/>
        </w:rPr>
        <w:t>NNA</w:t>
      </w:r>
      <w:r w:rsidR="00107463" w:rsidRPr="002223A9">
        <w:rPr>
          <w:rFonts w:cstheme="minorHAnsi"/>
          <w:bCs/>
        </w:rPr>
        <w:t xml:space="preserve"> en procesos judiciales</w:t>
      </w:r>
      <w:r w:rsidR="00D23A00" w:rsidRPr="002223A9">
        <w:rPr>
          <w:rFonts w:cstheme="minorHAnsi"/>
          <w:bCs/>
        </w:rPr>
        <w:t>.</w:t>
      </w:r>
      <w:r w:rsidR="00D23A00" w:rsidRPr="002223A9">
        <w:rPr>
          <w:rStyle w:val="FootnoteReference"/>
          <w:rFonts w:cstheme="minorHAnsi"/>
          <w:bCs/>
        </w:rPr>
        <w:footnoteReference w:id="10"/>
      </w:r>
    </w:p>
    <w:p w14:paraId="04978E3C" w14:textId="77777777" w:rsidR="00107463" w:rsidRPr="002223A9" w:rsidRDefault="000D7DDD" w:rsidP="0012713E">
      <w:pPr>
        <w:pStyle w:val="ListParagraph"/>
        <w:numPr>
          <w:ilvl w:val="0"/>
          <w:numId w:val="32"/>
        </w:numPr>
        <w:spacing w:after="0" w:line="240" w:lineRule="auto"/>
        <w:jc w:val="both"/>
        <w:rPr>
          <w:rFonts w:cstheme="minorHAnsi"/>
          <w:lang w:val="es-ES"/>
        </w:rPr>
      </w:pPr>
      <w:r w:rsidRPr="002223A9">
        <w:rPr>
          <w:rFonts w:cstheme="minorHAnsi"/>
        </w:rPr>
        <w:t xml:space="preserve">Los NNA no tienen las oportunidades </w:t>
      </w:r>
      <w:r w:rsidR="0012713E" w:rsidRPr="002223A9">
        <w:rPr>
          <w:rFonts w:cstheme="minorHAnsi"/>
        </w:rPr>
        <w:t>ni los mecanismos efectivos para</w:t>
      </w:r>
      <w:r w:rsidRPr="002223A9">
        <w:rPr>
          <w:rFonts w:cstheme="minorHAnsi"/>
        </w:rPr>
        <w:t xml:space="preserve"> expresar sus pensamientos y </w:t>
      </w:r>
      <w:r w:rsidR="0012713E" w:rsidRPr="002223A9">
        <w:rPr>
          <w:rFonts w:cstheme="minorHAnsi"/>
        </w:rPr>
        <w:t>ser escuchados genuina y efectivamente en</w:t>
      </w:r>
      <w:r w:rsidRPr="002223A9">
        <w:rPr>
          <w:rFonts w:cstheme="minorHAnsi"/>
        </w:rPr>
        <w:t xml:space="preserve"> temas y situaciones que les competen directamente, libres de infl</w:t>
      </w:r>
      <w:r w:rsidR="0012713E" w:rsidRPr="002223A9">
        <w:rPr>
          <w:rFonts w:cstheme="minorHAnsi"/>
        </w:rPr>
        <w:t xml:space="preserve">uencia, manipulación y presión, peor aún si se trata de NNA con discapacidad. </w:t>
      </w:r>
      <w:r w:rsidRPr="002223A9">
        <w:rPr>
          <w:rFonts w:cstheme="minorHAnsi"/>
        </w:rPr>
        <w:t>Se utiliza indiscriminadamente la</w:t>
      </w:r>
      <w:r w:rsidR="00107463" w:rsidRPr="002223A9">
        <w:rPr>
          <w:rFonts w:cstheme="minorHAnsi"/>
        </w:rPr>
        <w:t xml:space="preserve"> imagen </w:t>
      </w:r>
      <w:r w:rsidRPr="002223A9">
        <w:rPr>
          <w:rFonts w:cstheme="minorHAnsi"/>
        </w:rPr>
        <w:t xml:space="preserve">de NNA </w:t>
      </w:r>
      <w:r w:rsidR="00107463" w:rsidRPr="002223A9">
        <w:rPr>
          <w:rFonts w:cstheme="minorHAnsi"/>
        </w:rPr>
        <w:t>para campañas políticas, pagos d</w:t>
      </w:r>
      <w:r w:rsidRPr="002223A9">
        <w:rPr>
          <w:rFonts w:cstheme="minorHAnsi"/>
        </w:rPr>
        <w:t xml:space="preserve">e bonos, entrega de obras y otras actividades </w:t>
      </w:r>
      <w:r w:rsidR="00107463" w:rsidRPr="002223A9">
        <w:rPr>
          <w:rFonts w:cstheme="minorHAnsi"/>
          <w:lang w:val="es-ES"/>
        </w:rPr>
        <w:t xml:space="preserve">limitando su derecho a formarse un juicio propio y ejercerlo. </w:t>
      </w:r>
    </w:p>
    <w:p w14:paraId="4538355D" w14:textId="77777777" w:rsidR="0012713E" w:rsidRPr="002223A9" w:rsidRDefault="0012713E" w:rsidP="000A7115">
      <w:pPr>
        <w:spacing w:after="0" w:line="240" w:lineRule="auto"/>
        <w:jc w:val="both"/>
        <w:rPr>
          <w:rFonts w:cstheme="minorHAnsi"/>
          <w:b/>
          <w:bCs/>
          <w:i/>
          <w:color w:val="C00000"/>
        </w:rPr>
      </w:pPr>
    </w:p>
    <w:p w14:paraId="18641903" w14:textId="77777777" w:rsidR="00390140" w:rsidRPr="002223A9" w:rsidRDefault="0065691C" w:rsidP="000A7115">
      <w:pPr>
        <w:spacing w:after="0" w:line="240" w:lineRule="auto"/>
        <w:jc w:val="both"/>
        <w:rPr>
          <w:rFonts w:cstheme="minorHAnsi"/>
          <w:color w:val="C00000"/>
        </w:rPr>
      </w:pPr>
      <w:r w:rsidRPr="0098773F">
        <w:rPr>
          <w:rFonts w:cstheme="minorHAnsi"/>
          <w:b/>
          <w:bCs/>
          <w:i/>
          <w:color w:val="4472C4" w:themeColor="accent1"/>
        </w:rPr>
        <w:t>Recomendaciones</w:t>
      </w:r>
      <w:r w:rsidRPr="0098773F">
        <w:rPr>
          <w:rFonts w:cstheme="minorHAnsi"/>
          <w:b/>
          <w:i/>
          <w:color w:val="4472C4" w:themeColor="accent1"/>
        </w:rPr>
        <w:t>:</w:t>
      </w:r>
    </w:p>
    <w:p w14:paraId="532054F7" w14:textId="77777777" w:rsidR="00107463" w:rsidRPr="002223A9" w:rsidRDefault="00BA5FCE" w:rsidP="000A7115">
      <w:pPr>
        <w:pStyle w:val="ListParagraph"/>
        <w:numPr>
          <w:ilvl w:val="0"/>
          <w:numId w:val="32"/>
        </w:numPr>
        <w:spacing w:after="0" w:line="240" w:lineRule="auto"/>
        <w:jc w:val="both"/>
        <w:rPr>
          <w:rFonts w:cstheme="minorHAnsi"/>
        </w:rPr>
      </w:pPr>
      <w:r w:rsidRPr="002223A9">
        <w:rPr>
          <w:rFonts w:cstheme="minorHAnsi"/>
        </w:rPr>
        <w:t>E</w:t>
      </w:r>
      <w:r w:rsidR="00107463" w:rsidRPr="002223A9">
        <w:rPr>
          <w:rFonts w:cstheme="minorHAnsi"/>
        </w:rPr>
        <w:t xml:space="preserve">l Estado, </w:t>
      </w:r>
      <w:r w:rsidR="00107463" w:rsidRPr="002223A9">
        <w:rPr>
          <w:rFonts w:cstheme="minorHAnsi"/>
          <w:bCs/>
        </w:rPr>
        <w:t xml:space="preserve">en cooperación con la sociedad civil, </w:t>
      </w:r>
      <w:r w:rsidR="00107463" w:rsidRPr="002223A9">
        <w:rPr>
          <w:rFonts w:cstheme="minorHAnsi"/>
        </w:rPr>
        <w:t>tiene la obligación de coadyuvar a la efectividad</w:t>
      </w:r>
      <w:r w:rsidR="00620974" w:rsidRPr="002223A9">
        <w:rPr>
          <w:rFonts w:cstheme="minorHAnsi"/>
        </w:rPr>
        <w:t xml:space="preserve"> del derecho de los NNA a ser escuchados y que sus o</w:t>
      </w:r>
      <w:r w:rsidR="001F40D0" w:rsidRPr="002223A9">
        <w:rPr>
          <w:rFonts w:cstheme="minorHAnsi"/>
        </w:rPr>
        <w:t>piniones sean tomadas en cuenta en todos los ámbitos, para tal efecto, es</w:t>
      </w:r>
      <w:r w:rsidR="00107463" w:rsidRPr="002223A9">
        <w:rPr>
          <w:rFonts w:cstheme="minorHAnsi"/>
        </w:rPr>
        <w:t xml:space="preserve"> importante que el Estado defina un porcentaje claro del presupuesto asignado en los diferentes niveles </w:t>
      </w:r>
      <w:r w:rsidR="001F40D0" w:rsidRPr="002223A9">
        <w:rPr>
          <w:rFonts w:cstheme="minorHAnsi"/>
        </w:rPr>
        <w:t xml:space="preserve">de gobierno </w:t>
      </w:r>
      <w:r w:rsidR="00107463" w:rsidRPr="002223A9">
        <w:rPr>
          <w:rFonts w:cstheme="minorHAnsi"/>
        </w:rPr>
        <w:t xml:space="preserve">para garantizar el cumplimiento </w:t>
      </w:r>
      <w:r w:rsidR="001F40D0" w:rsidRPr="002223A9">
        <w:rPr>
          <w:rFonts w:cstheme="minorHAnsi"/>
        </w:rPr>
        <w:t>del derecho a la participación. Asimismo, se debe promover la constitución de Gobiernos Escolares en Unidades Educativas de primaria.</w:t>
      </w:r>
    </w:p>
    <w:p w14:paraId="1A686F82" w14:textId="77777777" w:rsidR="00556345" w:rsidRPr="002223A9" w:rsidRDefault="00556345" w:rsidP="000A7115">
      <w:pPr>
        <w:pStyle w:val="ListParagraph"/>
        <w:spacing w:after="0" w:line="240" w:lineRule="auto"/>
        <w:jc w:val="both"/>
        <w:rPr>
          <w:rFonts w:cstheme="minorHAnsi"/>
        </w:rPr>
      </w:pPr>
    </w:p>
    <w:p w14:paraId="338A97A8" w14:textId="77777777" w:rsidR="00556345" w:rsidRPr="002223A9" w:rsidRDefault="00A00CCB" w:rsidP="000A7115">
      <w:pPr>
        <w:spacing w:after="0" w:line="240" w:lineRule="auto"/>
        <w:jc w:val="both"/>
        <w:rPr>
          <w:rFonts w:cstheme="minorHAnsi"/>
          <w:b/>
          <w:color w:val="C00000"/>
        </w:rPr>
      </w:pPr>
      <w:r w:rsidRPr="0098773F">
        <w:rPr>
          <w:rFonts w:cstheme="minorHAnsi"/>
          <w:b/>
          <w:color w:val="4472C4" w:themeColor="accent1"/>
          <w:sz w:val="24"/>
          <w:szCs w:val="24"/>
        </w:rPr>
        <w:t>INSCRIPCIÓN DE NACIMIENTOS</w:t>
      </w:r>
      <w:r w:rsidR="006152E7" w:rsidRPr="0098773F">
        <w:rPr>
          <w:rFonts w:cstheme="minorHAnsi"/>
          <w:b/>
          <w:color w:val="4472C4" w:themeColor="accent1"/>
          <w:sz w:val="24"/>
          <w:szCs w:val="24"/>
        </w:rPr>
        <w:t xml:space="preserve"> </w:t>
      </w:r>
      <w:r w:rsidR="008A29DF" w:rsidRPr="0098773F">
        <w:rPr>
          <w:rFonts w:cstheme="minorHAnsi"/>
          <w:b/>
          <w:color w:val="4472C4" w:themeColor="accent1"/>
          <w:sz w:val="24"/>
          <w:szCs w:val="24"/>
        </w:rPr>
        <w:t>(Recomendación párr. 35)</w:t>
      </w:r>
    </w:p>
    <w:p w14:paraId="66E8E22B" w14:textId="76562156" w:rsidR="00A00CCB" w:rsidRPr="002223A9" w:rsidRDefault="00A00CCB" w:rsidP="000A7115">
      <w:pPr>
        <w:pStyle w:val="ListParagraph"/>
        <w:numPr>
          <w:ilvl w:val="0"/>
          <w:numId w:val="32"/>
        </w:numPr>
        <w:spacing w:after="0" w:line="240" w:lineRule="auto"/>
        <w:jc w:val="both"/>
        <w:rPr>
          <w:rFonts w:cstheme="minorHAnsi"/>
        </w:rPr>
      </w:pPr>
      <w:r w:rsidRPr="002223A9">
        <w:rPr>
          <w:rFonts w:cstheme="minorHAnsi"/>
        </w:rPr>
        <w:t xml:space="preserve">El </w:t>
      </w:r>
      <w:r w:rsidR="00A631DA">
        <w:rPr>
          <w:rFonts w:cstheme="minorHAnsi"/>
          <w:color w:val="000000" w:themeColor="text1"/>
        </w:rPr>
        <w:t>CNNA</w:t>
      </w:r>
      <w:r w:rsidR="0098773F" w:rsidRPr="002223A9">
        <w:rPr>
          <w:rFonts w:cstheme="minorHAnsi"/>
          <w:color w:val="000000" w:themeColor="text1"/>
        </w:rPr>
        <w:t xml:space="preserve"> </w:t>
      </w:r>
      <w:r w:rsidR="0039124D" w:rsidRPr="002223A9">
        <w:rPr>
          <w:rFonts w:cstheme="minorHAnsi"/>
        </w:rPr>
        <w:t xml:space="preserve">(art. 114) así como el Reglamento para Inscripción de Nacimientos </w:t>
      </w:r>
      <w:r w:rsidR="00A352D3" w:rsidRPr="002223A9">
        <w:rPr>
          <w:rFonts w:cstheme="minorHAnsi"/>
        </w:rPr>
        <w:t>del</w:t>
      </w:r>
      <w:r w:rsidR="0039124D" w:rsidRPr="002223A9">
        <w:rPr>
          <w:rFonts w:cstheme="minorHAnsi"/>
        </w:rPr>
        <w:t xml:space="preserve"> Tribunal Supremo Electoral del Servicio de Registro de Servicio Cívico (art. 6) garantiza la inscripción </w:t>
      </w:r>
      <w:r w:rsidR="00620974" w:rsidRPr="002223A9">
        <w:rPr>
          <w:rFonts w:cstheme="minorHAnsi"/>
        </w:rPr>
        <w:t>y a recibir el</w:t>
      </w:r>
      <w:r w:rsidR="0039124D" w:rsidRPr="002223A9">
        <w:rPr>
          <w:rFonts w:cstheme="minorHAnsi"/>
        </w:rPr>
        <w:t xml:space="preserve"> primer certificado de forma gratuita</w:t>
      </w:r>
      <w:r w:rsidRPr="002223A9">
        <w:rPr>
          <w:rFonts w:cstheme="minorHAnsi"/>
        </w:rPr>
        <w:t xml:space="preserve">. </w:t>
      </w:r>
      <w:r w:rsidR="00620974" w:rsidRPr="002223A9">
        <w:rPr>
          <w:rFonts w:cstheme="minorHAnsi"/>
        </w:rPr>
        <w:t>Se han implementado brigadas móviles de registro cívico gratuito en zonas rurales.</w:t>
      </w:r>
    </w:p>
    <w:p w14:paraId="0F39792B" w14:textId="77777777" w:rsidR="00A00CCB" w:rsidRPr="002223A9" w:rsidRDefault="00800BB0" w:rsidP="000A7115">
      <w:pPr>
        <w:pStyle w:val="ListParagraph"/>
        <w:numPr>
          <w:ilvl w:val="0"/>
          <w:numId w:val="32"/>
        </w:numPr>
        <w:spacing w:after="0" w:line="240" w:lineRule="auto"/>
        <w:jc w:val="both"/>
        <w:rPr>
          <w:rFonts w:cstheme="minorHAnsi"/>
        </w:rPr>
      </w:pPr>
      <w:r w:rsidRPr="002223A9">
        <w:rPr>
          <w:rFonts w:cstheme="minorHAnsi"/>
        </w:rPr>
        <w:t xml:space="preserve">La Resolución No. 616/2004 del Servicio de Registro Cívico Nacional establece requisitos que no son posibles de cumplir por </w:t>
      </w:r>
      <w:r w:rsidR="00137C03" w:rsidRPr="002223A9">
        <w:rPr>
          <w:rFonts w:cstheme="minorHAnsi"/>
        </w:rPr>
        <w:t xml:space="preserve">los NNA </w:t>
      </w:r>
      <w:r w:rsidRPr="002223A9">
        <w:rPr>
          <w:rFonts w:cstheme="minorHAnsi"/>
        </w:rPr>
        <w:t>en situación de calle, vulnerándose su der</w:t>
      </w:r>
      <w:r w:rsidR="00137C03" w:rsidRPr="002223A9">
        <w:rPr>
          <w:rFonts w:cstheme="minorHAnsi"/>
        </w:rPr>
        <w:t>echo a la identidad</w:t>
      </w:r>
      <w:r w:rsidRPr="002223A9">
        <w:rPr>
          <w:rFonts w:cstheme="minorHAnsi"/>
        </w:rPr>
        <w:t>, por tanto, el dere</w:t>
      </w:r>
      <w:r w:rsidR="00137C03" w:rsidRPr="002223A9">
        <w:rPr>
          <w:rFonts w:cstheme="minorHAnsi"/>
        </w:rPr>
        <w:t>cho a la salud y a la educación; tampoco pueden acceder a</w:t>
      </w:r>
      <w:r w:rsidRPr="002223A9">
        <w:rPr>
          <w:rFonts w:cstheme="minorHAnsi"/>
        </w:rPr>
        <w:t xml:space="preserve"> certificados duplicados</w:t>
      </w:r>
      <w:r w:rsidR="00137C03" w:rsidRPr="002223A9">
        <w:rPr>
          <w:rFonts w:cstheme="minorHAnsi"/>
        </w:rPr>
        <w:t xml:space="preserve"> gratuitos. </w:t>
      </w:r>
    </w:p>
    <w:p w14:paraId="2AEA2F87" w14:textId="77777777" w:rsidR="00556345" w:rsidRDefault="00556345" w:rsidP="000A7115">
      <w:pPr>
        <w:pStyle w:val="ListParagraph"/>
        <w:spacing w:after="0" w:line="240" w:lineRule="auto"/>
        <w:jc w:val="both"/>
        <w:rPr>
          <w:rFonts w:cstheme="minorHAnsi"/>
        </w:rPr>
      </w:pPr>
    </w:p>
    <w:p w14:paraId="752E1DC4" w14:textId="77777777" w:rsidR="00556345" w:rsidRPr="002223A9" w:rsidRDefault="0065691C" w:rsidP="000A7115">
      <w:pPr>
        <w:spacing w:after="0" w:line="240" w:lineRule="auto"/>
        <w:jc w:val="both"/>
        <w:rPr>
          <w:rFonts w:cstheme="minorHAnsi"/>
          <w:color w:val="C00000"/>
        </w:rPr>
      </w:pPr>
      <w:r w:rsidRPr="0098773F">
        <w:rPr>
          <w:rFonts w:cstheme="minorHAnsi"/>
          <w:b/>
          <w:i/>
          <w:color w:val="4472C4" w:themeColor="accent1"/>
        </w:rPr>
        <w:t>Recomendaciones:</w:t>
      </w:r>
    </w:p>
    <w:p w14:paraId="0538CC3C" w14:textId="6149DC79" w:rsidR="00A00CCB" w:rsidRDefault="00CC0598" w:rsidP="000A7115">
      <w:pPr>
        <w:pStyle w:val="ListParagraph"/>
        <w:numPr>
          <w:ilvl w:val="0"/>
          <w:numId w:val="32"/>
        </w:numPr>
        <w:spacing w:after="0" w:line="240" w:lineRule="auto"/>
        <w:jc w:val="both"/>
        <w:rPr>
          <w:rFonts w:cstheme="minorHAnsi"/>
        </w:rPr>
      </w:pPr>
      <w:r w:rsidRPr="002223A9">
        <w:rPr>
          <w:rFonts w:cstheme="minorHAnsi"/>
        </w:rPr>
        <w:t>De acuerdo a la Observación General número 21 del CDN, e</w:t>
      </w:r>
      <w:r w:rsidR="00A00CCB" w:rsidRPr="002223A9">
        <w:rPr>
          <w:rFonts w:cstheme="minorHAnsi"/>
        </w:rPr>
        <w:t>l S</w:t>
      </w:r>
      <w:r w:rsidR="00CF1368">
        <w:rPr>
          <w:rFonts w:cstheme="minorHAnsi"/>
        </w:rPr>
        <w:t>ervicio de Registro Cívico (S</w:t>
      </w:r>
      <w:r w:rsidR="00A00CCB" w:rsidRPr="002223A9">
        <w:rPr>
          <w:rFonts w:cstheme="minorHAnsi"/>
        </w:rPr>
        <w:t>EREC</w:t>
      </w:r>
      <w:r w:rsidR="00CF1368">
        <w:rPr>
          <w:rFonts w:cstheme="minorHAnsi"/>
        </w:rPr>
        <w:t>Í)</w:t>
      </w:r>
      <w:r w:rsidR="00A00CCB" w:rsidRPr="002223A9">
        <w:rPr>
          <w:rFonts w:cstheme="minorHAnsi"/>
        </w:rPr>
        <w:t xml:space="preserve"> debe implementar un procedimiento especial para el registro de niñas y niños</w:t>
      </w:r>
      <w:r w:rsidRPr="002223A9">
        <w:rPr>
          <w:rFonts w:cstheme="minorHAnsi"/>
        </w:rPr>
        <w:t xml:space="preserve"> de la calle y </w:t>
      </w:r>
      <w:r w:rsidR="00A00CCB" w:rsidRPr="002223A9">
        <w:rPr>
          <w:rFonts w:cstheme="minorHAnsi"/>
        </w:rPr>
        <w:t>el S</w:t>
      </w:r>
      <w:r w:rsidR="00CF1368">
        <w:rPr>
          <w:rFonts w:cstheme="minorHAnsi"/>
        </w:rPr>
        <w:t>ervicio General de Identificación Personal (S</w:t>
      </w:r>
      <w:r w:rsidR="00A00CCB" w:rsidRPr="002223A9">
        <w:rPr>
          <w:rFonts w:cstheme="minorHAnsi"/>
        </w:rPr>
        <w:t>EGIP</w:t>
      </w:r>
      <w:r w:rsidR="00CF1368">
        <w:rPr>
          <w:rFonts w:cstheme="minorHAnsi"/>
        </w:rPr>
        <w:t>)</w:t>
      </w:r>
      <w:r w:rsidR="00BA5FCE" w:rsidRPr="002223A9">
        <w:rPr>
          <w:rFonts w:cstheme="minorHAnsi"/>
        </w:rPr>
        <w:t xml:space="preserve"> debería </w:t>
      </w:r>
      <w:r w:rsidR="00A00CCB" w:rsidRPr="002223A9">
        <w:rPr>
          <w:rFonts w:cstheme="minorHAnsi"/>
        </w:rPr>
        <w:t xml:space="preserve">implementar un mecanismo de identificación excepcional para aquellos casos que estén en proceso de regularización. </w:t>
      </w:r>
      <w:r w:rsidRPr="002223A9">
        <w:rPr>
          <w:rFonts w:cstheme="minorHAnsi"/>
        </w:rPr>
        <w:t xml:space="preserve">Asimismo, se </w:t>
      </w:r>
      <w:r w:rsidR="00A00CCB" w:rsidRPr="002223A9">
        <w:rPr>
          <w:rFonts w:cstheme="minorHAnsi"/>
        </w:rPr>
        <w:t>debe garantizar la inscripción de niñas y niños con discapacidad</w:t>
      </w:r>
      <w:r w:rsidR="00BA5FCE" w:rsidRPr="002223A9">
        <w:rPr>
          <w:rFonts w:cstheme="minorHAnsi"/>
        </w:rPr>
        <w:t>.</w:t>
      </w:r>
    </w:p>
    <w:p w14:paraId="6EFFE027" w14:textId="77777777" w:rsidR="00A00CCB" w:rsidRPr="002223A9" w:rsidRDefault="00CC0598" w:rsidP="000A7115">
      <w:pPr>
        <w:pStyle w:val="ListParagraph"/>
        <w:numPr>
          <w:ilvl w:val="0"/>
          <w:numId w:val="32"/>
        </w:numPr>
        <w:spacing w:after="0" w:line="240" w:lineRule="auto"/>
        <w:jc w:val="both"/>
        <w:rPr>
          <w:rFonts w:cstheme="minorHAnsi"/>
        </w:rPr>
      </w:pPr>
      <w:r w:rsidRPr="002223A9">
        <w:rPr>
          <w:rFonts w:cstheme="minorHAnsi"/>
        </w:rPr>
        <w:t>Se debe contar con información sobre la cantidad de niñas y niños que no cuentan con el certificado de nacimiento e implementar el</w:t>
      </w:r>
      <w:r w:rsidR="00A00CCB" w:rsidRPr="002223A9">
        <w:rPr>
          <w:rFonts w:cstheme="minorHAnsi"/>
        </w:rPr>
        <w:t xml:space="preserve"> registro de niñas y niños </w:t>
      </w:r>
      <w:r w:rsidRPr="002223A9">
        <w:rPr>
          <w:rFonts w:cstheme="minorHAnsi"/>
        </w:rPr>
        <w:t>de forma permanente, sostenible e indefinida</w:t>
      </w:r>
      <w:r w:rsidR="00A00CCB" w:rsidRPr="002223A9">
        <w:rPr>
          <w:rFonts w:cstheme="minorHAnsi"/>
        </w:rPr>
        <w:t>.</w:t>
      </w:r>
    </w:p>
    <w:p w14:paraId="69472782" w14:textId="77777777" w:rsidR="00985BFD" w:rsidRPr="002223A9" w:rsidRDefault="00985BFD" w:rsidP="000A7115">
      <w:pPr>
        <w:spacing w:after="0" w:line="240" w:lineRule="auto"/>
        <w:jc w:val="both"/>
        <w:rPr>
          <w:rFonts w:cstheme="minorHAnsi"/>
        </w:rPr>
      </w:pPr>
    </w:p>
    <w:p w14:paraId="69C3A36E" w14:textId="77777777" w:rsidR="008A29DF" w:rsidRPr="002223A9" w:rsidRDefault="0039124D" w:rsidP="000A7115">
      <w:pPr>
        <w:spacing w:after="0" w:line="240" w:lineRule="auto"/>
        <w:jc w:val="both"/>
        <w:rPr>
          <w:rFonts w:cstheme="minorHAnsi"/>
          <w:b/>
          <w:bCs/>
          <w:color w:val="C00000"/>
          <w:sz w:val="24"/>
          <w:szCs w:val="24"/>
        </w:rPr>
      </w:pPr>
      <w:r w:rsidRPr="0098773F">
        <w:rPr>
          <w:rFonts w:cstheme="minorHAnsi"/>
          <w:b/>
          <w:bCs/>
          <w:color w:val="4472C4" w:themeColor="accent1"/>
          <w:sz w:val="24"/>
          <w:szCs w:val="24"/>
        </w:rPr>
        <w:t>ACCESO A LA INFORMACIÓN PERTINENTE</w:t>
      </w:r>
      <w:r w:rsidR="006152E7" w:rsidRPr="0098773F">
        <w:rPr>
          <w:rFonts w:cstheme="minorHAnsi"/>
          <w:b/>
          <w:bCs/>
          <w:color w:val="4472C4" w:themeColor="accent1"/>
          <w:sz w:val="24"/>
          <w:szCs w:val="24"/>
        </w:rPr>
        <w:t xml:space="preserve"> </w:t>
      </w:r>
      <w:r w:rsidR="008A29DF" w:rsidRPr="0098773F">
        <w:rPr>
          <w:rFonts w:cstheme="minorHAnsi"/>
          <w:b/>
          <w:bCs/>
          <w:color w:val="4472C4" w:themeColor="accent1"/>
          <w:sz w:val="24"/>
          <w:szCs w:val="24"/>
        </w:rPr>
        <w:t>(</w:t>
      </w:r>
      <w:r w:rsidR="008A29DF" w:rsidRPr="0098773F">
        <w:rPr>
          <w:rFonts w:cstheme="minorHAnsi"/>
          <w:b/>
          <w:color w:val="4472C4" w:themeColor="accent1"/>
          <w:sz w:val="24"/>
          <w:szCs w:val="24"/>
        </w:rPr>
        <w:t xml:space="preserve">Recomendación párr. </w:t>
      </w:r>
      <w:r w:rsidR="0023646C" w:rsidRPr="0098773F">
        <w:rPr>
          <w:rFonts w:cstheme="minorHAnsi"/>
          <w:b/>
          <w:bCs/>
          <w:color w:val="4472C4" w:themeColor="accent1"/>
          <w:sz w:val="24"/>
          <w:szCs w:val="24"/>
        </w:rPr>
        <w:t>37</w:t>
      </w:r>
      <w:r w:rsidR="008A29DF" w:rsidRPr="0098773F">
        <w:rPr>
          <w:rFonts w:cstheme="minorHAnsi"/>
          <w:b/>
          <w:bCs/>
          <w:color w:val="4472C4" w:themeColor="accent1"/>
          <w:sz w:val="24"/>
          <w:szCs w:val="24"/>
        </w:rPr>
        <w:t>)</w:t>
      </w:r>
    </w:p>
    <w:p w14:paraId="1161A0CF" w14:textId="1E09C3EC" w:rsidR="0039124D" w:rsidRPr="002223A9" w:rsidRDefault="0039124D" w:rsidP="000A7115">
      <w:pPr>
        <w:pStyle w:val="ListParagraph"/>
        <w:numPr>
          <w:ilvl w:val="0"/>
          <w:numId w:val="32"/>
        </w:numPr>
        <w:spacing w:after="0" w:line="240" w:lineRule="auto"/>
        <w:jc w:val="both"/>
        <w:rPr>
          <w:rFonts w:cstheme="minorHAnsi"/>
          <w:lang w:val="es-ES"/>
        </w:rPr>
      </w:pPr>
      <w:r w:rsidRPr="002223A9">
        <w:rPr>
          <w:rFonts w:cstheme="minorHAnsi"/>
          <w:lang w:val="es-ES"/>
        </w:rPr>
        <w:t xml:space="preserve">El </w:t>
      </w:r>
      <w:r w:rsidR="00A631DA">
        <w:rPr>
          <w:rFonts w:cstheme="minorHAnsi"/>
          <w:color w:val="000000" w:themeColor="text1"/>
        </w:rPr>
        <w:t>CNNA</w:t>
      </w:r>
      <w:r w:rsidR="0098773F" w:rsidRPr="002223A9">
        <w:rPr>
          <w:rFonts w:cstheme="minorHAnsi"/>
          <w:color w:val="000000" w:themeColor="text1"/>
        </w:rPr>
        <w:t xml:space="preserve"> </w:t>
      </w:r>
      <w:r w:rsidRPr="002223A9">
        <w:rPr>
          <w:rFonts w:cstheme="minorHAnsi"/>
          <w:lang w:val="es-ES"/>
        </w:rPr>
        <w:t xml:space="preserve">(art. 119) garantiza el derecho a NNA a la información </w:t>
      </w:r>
      <w:r w:rsidR="00DB46ED" w:rsidRPr="002223A9">
        <w:rPr>
          <w:rFonts w:cstheme="minorHAnsi"/>
          <w:lang w:val="es-ES"/>
        </w:rPr>
        <w:t>acorde a su desarrollo. E</w:t>
      </w:r>
      <w:r w:rsidRPr="002223A9">
        <w:rPr>
          <w:rFonts w:cstheme="minorHAnsi"/>
          <w:lang w:val="es-ES"/>
        </w:rPr>
        <w:t xml:space="preserve">l Decreto Supremo 3461 de 18 de enero de 2018, establece </w:t>
      </w:r>
      <w:r w:rsidR="00DB46ED" w:rsidRPr="002223A9">
        <w:rPr>
          <w:rFonts w:cstheme="minorHAnsi"/>
          <w:lang w:val="es-ES"/>
        </w:rPr>
        <w:t xml:space="preserve">la </w:t>
      </w:r>
      <w:r w:rsidRPr="002223A9">
        <w:rPr>
          <w:rFonts w:cstheme="minorHAnsi"/>
          <w:lang w:val="es-ES"/>
        </w:rPr>
        <w:t>difusión obligatoria y gratuita en los medios de comunicación radiales, televisivos, escritos y digitales</w:t>
      </w:r>
      <w:r w:rsidR="00DB46ED" w:rsidRPr="002223A9">
        <w:rPr>
          <w:rFonts w:cstheme="minorHAnsi"/>
          <w:lang w:val="es-ES"/>
        </w:rPr>
        <w:t xml:space="preserve"> de</w:t>
      </w:r>
      <w:r w:rsidRPr="002223A9">
        <w:rPr>
          <w:rFonts w:cstheme="minorHAnsi"/>
          <w:lang w:val="es-ES"/>
        </w:rPr>
        <w:t xml:space="preserve"> mensajes de amor, cariño, respeto, valoración y dignidad a las </w:t>
      </w:r>
      <w:r w:rsidR="001A1326">
        <w:rPr>
          <w:rFonts w:cstheme="minorHAnsi"/>
          <w:lang w:val="es-ES"/>
        </w:rPr>
        <w:t>NNA</w:t>
      </w:r>
      <w:r w:rsidRPr="002223A9">
        <w:rPr>
          <w:rFonts w:cstheme="minorHAnsi"/>
          <w:lang w:val="es-ES"/>
        </w:rPr>
        <w:t xml:space="preserve"> y en contra de la violencia.</w:t>
      </w:r>
    </w:p>
    <w:p w14:paraId="6962E39D" w14:textId="77777777" w:rsidR="0039124D" w:rsidRDefault="00DB46ED" w:rsidP="000A7115">
      <w:pPr>
        <w:pStyle w:val="ListParagraph"/>
        <w:numPr>
          <w:ilvl w:val="0"/>
          <w:numId w:val="32"/>
        </w:numPr>
        <w:spacing w:after="0" w:line="240" w:lineRule="auto"/>
        <w:jc w:val="both"/>
        <w:rPr>
          <w:rFonts w:cstheme="minorHAnsi"/>
          <w:lang w:val="es-ES"/>
        </w:rPr>
      </w:pPr>
      <w:r w:rsidRPr="002223A9">
        <w:rPr>
          <w:rFonts w:cstheme="minorHAnsi"/>
          <w:lang w:val="es-ES"/>
        </w:rPr>
        <w:t xml:space="preserve">No se cuenta con una legislación específica para proteger al niño contra información y todo material perjudicial para su bienestar. </w:t>
      </w:r>
      <w:r w:rsidR="0039124D" w:rsidRPr="002223A9">
        <w:rPr>
          <w:rFonts w:cstheme="minorHAnsi"/>
          <w:lang w:val="es-ES"/>
        </w:rPr>
        <w:t xml:space="preserve">La mayoría de los canales de televisión </w:t>
      </w:r>
      <w:r w:rsidRPr="002223A9">
        <w:rPr>
          <w:rFonts w:cstheme="minorHAnsi"/>
          <w:lang w:val="es-ES"/>
        </w:rPr>
        <w:t>no cuentan con</w:t>
      </w:r>
      <w:r w:rsidR="0039124D" w:rsidRPr="002223A9">
        <w:rPr>
          <w:rFonts w:cstheme="minorHAnsi"/>
          <w:lang w:val="es-ES"/>
        </w:rPr>
        <w:t xml:space="preserve"> programas educativos apropiados</w:t>
      </w:r>
      <w:r w:rsidRPr="002223A9">
        <w:rPr>
          <w:rFonts w:cstheme="minorHAnsi"/>
          <w:lang w:val="es-ES"/>
        </w:rPr>
        <w:t xml:space="preserve">, </w:t>
      </w:r>
      <w:r w:rsidR="0039124D" w:rsidRPr="002223A9">
        <w:rPr>
          <w:rFonts w:cstheme="minorHAnsi"/>
          <w:lang w:val="es-ES"/>
        </w:rPr>
        <w:t>por el contrario, emiten programas con contenidos banales, violentos y que cosifican la imagen de las niñas y la mujer y que por consiguiente limitan el desarrollo de un pensamiento crítico frente a la realidad.</w:t>
      </w:r>
    </w:p>
    <w:p w14:paraId="11C2E3A4" w14:textId="77777777" w:rsidR="00F3302B" w:rsidRPr="002223A9" w:rsidRDefault="00F3302B" w:rsidP="00F3302B">
      <w:pPr>
        <w:pStyle w:val="ListParagraph"/>
        <w:spacing w:after="0" w:line="240" w:lineRule="auto"/>
        <w:jc w:val="both"/>
        <w:rPr>
          <w:rFonts w:cstheme="minorHAnsi"/>
          <w:lang w:val="es-ES"/>
        </w:rPr>
      </w:pPr>
    </w:p>
    <w:p w14:paraId="7CA3C9BD" w14:textId="07D0892D" w:rsidR="00556345" w:rsidRDefault="00556345" w:rsidP="000A7115">
      <w:pPr>
        <w:pStyle w:val="ListParagraph"/>
        <w:spacing w:after="0" w:line="240" w:lineRule="auto"/>
        <w:jc w:val="both"/>
        <w:rPr>
          <w:rFonts w:cstheme="minorHAnsi"/>
          <w:lang w:val="es-ES"/>
        </w:rPr>
      </w:pPr>
    </w:p>
    <w:p w14:paraId="662B3A1E" w14:textId="2C988268" w:rsidR="00645534" w:rsidRDefault="00645534" w:rsidP="000A7115">
      <w:pPr>
        <w:pStyle w:val="ListParagraph"/>
        <w:spacing w:after="0" w:line="240" w:lineRule="auto"/>
        <w:jc w:val="both"/>
        <w:rPr>
          <w:rFonts w:cstheme="minorHAnsi"/>
          <w:lang w:val="es-ES"/>
        </w:rPr>
      </w:pPr>
    </w:p>
    <w:p w14:paraId="71CFA619" w14:textId="77777777" w:rsidR="00645534" w:rsidRPr="002223A9" w:rsidRDefault="00645534" w:rsidP="000A7115">
      <w:pPr>
        <w:pStyle w:val="ListParagraph"/>
        <w:spacing w:after="0" w:line="240" w:lineRule="auto"/>
        <w:jc w:val="both"/>
        <w:rPr>
          <w:rFonts w:cstheme="minorHAnsi"/>
          <w:lang w:val="es-ES"/>
        </w:rPr>
      </w:pPr>
    </w:p>
    <w:p w14:paraId="327F5C96" w14:textId="77777777" w:rsidR="00556345" w:rsidRPr="002223A9" w:rsidRDefault="0065691C" w:rsidP="000A7115">
      <w:pPr>
        <w:spacing w:after="0" w:line="240" w:lineRule="auto"/>
        <w:jc w:val="both"/>
        <w:rPr>
          <w:rFonts w:cstheme="minorHAnsi"/>
          <w:b/>
          <w:color w:val="C00000"/>
          <w:lang w:val="es-ES"/>
        </w:rPr>
      </w:pPr>
      <w:r w:rsidRPr="0098773F">
        <w:rPr>
          <w:rFonts w:cstheme="minorHAnsi"/>
          <w:b/>
          <w:i/>
          <w:color w:val="4472C4" w:themeColor="accent1"/>
          <w:lang w:val="es-ES"/>
        </w:rPr>
        <w:t>Recomendaciones:</w:t>
      </w:r>
    </w:p>
    <w:p w14:paraId="5B0FA2F5" w14:textId="77777777" w:rsidR="0039124D" w:rsidRPr="002223A9" w:rsidRDefault="00DB46ED" w:rsidP="000A7115">
      <w:pPr>
        <w:pStyle w:val="ListParagraph"/>
        <w:numPr>
          <w:ilvl w:val="0"/>
          <w:numId w:val="32"/>
        </w:numPr>
        <w:spacing w:after="0" w:line="240" w:lineRule="auto"/>
        <w:jc w:val="both"/>
        <w:rPr>
          <w:rFonts w:cstheme="minorHAnsi"/>
          <w:lang w:val="es-ES"/>
        </w:rPr>
      </w:pPr>
      <w:r w:rsidRPr="002223A9">
        <w:rPr>
          <w:rFonts w:cstheme="minorHAnsi"/>
          <w:lang w:val="es-ES"/>
        </w:rPr>
        <w:t>Aprobar una legislación</w:t>
      </w:r>
      <w:r w:rsidR="00FF31F1" w:rsidRPr="002223A9">
        <w:rPr>
          <w:rFonts w:cstheme="minorHAnsi"/>
          <w:lang w:val="es-ES"/>
        </w:rPr>
        <w:t xml:space="preserve"> específica para proteger a NNA </w:t>
      </w:r>
      <w:r w:rsidRPr="002223A9">
        <w:rPr>
          <w:rFonts w:cstheme="minorHAnsi"/>
          <w:lang w:val="es-ES"/>
        </w:rPr>
        <w:t xml:space="preserve">contra toda información y material </w:t>
      </w:r>
      <w:r w:rsidR="00FF31F1" w:rsidRPr="002223A9">
        <w:rPr>
          <w:rFonts w:cstheme="minorHAnsi"/>
          <w:lang w:val="es-ES"/>
        </w:rPr>
        <w:t xml:space="preserve">comunicacional </w:t>
      </w:r>
      <w:r w:rsidRPr="002223A9">
        <w:rPr>
          <w:rFonts w:cstheme="minorHAnsi"/>
          <w:lang w:val="es-ES"/>
        </w:rPr>
        <w:t>perjudicial para su bienestar</w:t>
      </w:r>
      <w:r w:rsidR="00FF31F1" w:rsidRPr="002223A9">
        <w:rPr>
          <w:rFonts w:cstheme="minorHAnsi"/>
          <w:lang w:val="es-ES"/>
        </w:rPr>
        <w:t>, además de m</w:t>
      </w:r>
      <w:r w:rsidR="0039124D" w:rsidRPr="002223A9">
        <w:rPr>
          <w:rFonts w:cstheme="minorHAnsi"/>
          <w:lang w:val="es-ES"/>
        </w:rPr>
        <w:t>onitorear y contro</w:t>
      </w:r>
      <w:r w:rsidR="004B4635" w:rsidRPr="002223A9">
        <w:rPr>
          <w:rFonts w:cstheme="minorHAnsi"/>
          <w:lang w:val="es-ES"/>
        </w:rPr>
        <w:t>lar el horario de protección a la niñez</w:t>
      </w:r>
      <w:r w:rsidR="0039124D" w:rsidRPr="002223A9">
        <w:rPr>
          <w:rFonts w:cstheme="minorHAnsi"/>
          <w:lang w:val="es-ES"/>
        </w:rPr>
        <w:t>.</w:t>
      </w:r>
    </w:p>
    <w:p w14:paraId="01EB8140" w14:textId="77777777" w:rsidR="00556345" w:rsidRPr="002223A9" w:rsidRDefault="00556345" w:rsidP="000A7115">
      <w:pPr>
        <w:spacing w:after="0" w:line="240" w:lineRule="auto"/>
        <w:jc w:val="both"/>
        <w:rPr>
          <w:rFonts w:cstheme="minorHAnsi"/>
          <w:b/>
          <w:color w:val="C00000"/>
          <w:sz w:val="24"/>
          <w:szCs w:val="24"/>
        </w:rPr>
      </w:pPr>
    </w:p>
    <w:p w14:paraId="42CA2B79" w14:textId="77777777" w:rsidR="008A29DF" w:rsidRPr="002223A9" w:rsidRDefault="0039124D" w:rsidP="000A7115">
      <w:pPr>
        <w:spacing w:after="0" w:line="240" w:lineRule="auto"/>
        <w:jc w:val="both"/>
        <w:rPr>
          <w:rFonts w:cstheme="minorHAnsi"/>
          <w:b/>
          <w:color w:val="C00000"/>
          <w:sz w:val="24"/>
          <w:szCs w:val="24"/>
        </w:rPr>
      </w:pPr>
      <w:r w:rsidRPr="0098773F">
        <w:rPr>
          <w:rFonts w:cstheme="minorHAnsi"/>
          <w:b/>
          <w:color w:val="4472C4" w:themeColor="accent1"/>
          <w:sz w:val="24"/>
          <w:szCs w:val="24"/>
        </w:rPr>
        <w:t>TORTURA Y OTROS TRATOS O PENAS CRUELES, INHUMANOS O DEGRADANTES</w:t>
      </w:r>
      <w:r w:rsidR="004B4635" w:rsidRPr="0098773F">
        <w:rPr>
          <w:rFonts w:cstheme="minorHAnsi"/>
          <w:b/>
          <w:color w:val="4472C4" w:themeColor="accent1"/>
          <w:sz w:val="24"/>
          <w:szCs w:val="24"/>
        </w:rPr>
        <w:t xml:space="preserve"> </w:t>
      </w:r>
      <w:r w:rsidR="008A29DF" w:rsidRPr="0098773F">
        <w:rPr>
          <w:rFonts w:cstheme="minorHAnsi"/>
          <w:b/>
          <w:color w:val="4472C4" w:themeColor="accent1"/>
          <w:sz w:val="24"/>
          <w:szCs w:val="24"/>
        </w:rPr>
        <w:t xml:space="preserve">Recomendación párr. </w:t>
      </w:r>
      <w:r w:rsidR="004B4635" w:rsidRPr="0098773F">
        <w:rPr>
          <w:rFonts w:cstheme="minorHAnsi"/>
          <w:b/>
          <w:color w:val="4472C4" w:themeColor="accent1"/>
          <w:sz w:val="24"/>
          <w:szCs w:val="24"/>
        </w:rPr>
        <w:t>39</w:t>
      </w:r>
      <w:r w:rsidR="008A29DF" w:rsidRPr="0098773F">
        <w:rPr>
          <w:rFonts w:cstheme="minorHAnsi"/>
          <w:b/>
          <w:color w:val="4472C4" w:themeColor="accent1"/>
          <w:sz w:val="24"/>
          <w:szCs w:val="24"/>
        </w:rPr>
        <w:t>)</w:t>
      </w:r>
    </w:p>
    <w:p w14:paraId="60F295C7" w14:textId="657E739D" w:rsidR="0039124D" w:rsidRPr="002223A9" w:rsidRDefault="00E03272" w:rsidP="000A7115">
      <w:pPr>
        <w:pStyle w:val="ListParagraph"/>
        <w:numPr>
          <w:ilvl w:val="0"/>
          <w:numId w:val="32"/>
        </w:numPr>
        <w:spacing w:after="0" w:line="240" w:lineRule="auto"/>
        <w:jc w:val="both"/>
        <w:rPr>
          <w:rFonts w:cstheme="minorHAnsi"/>
        </w:rPr>
      </w:pPr>
      <w:r w:rsidRPr="002223A9">
        <w:rPr>
          <w:rFonts w:cstheme="minorHAnsi"/>
        </w:rPr>
        <w:t xml:space="preserve">Se </w:t>
      </w:r>
      <w:r w:rsidR="00E40693" w:rsidRPr="002223A9">
        <w:rPr>
          <w:rFonts w:cstheme="minorHAnsi"/>
        </w:rPr>
        <w:t>creó</w:t>
      </w:r>
      <w:r w:rsidR="0039124D" w:rsidRPr="002223A9">
        <w:rPr>
          <w:rFonts w:cstheme="minorHAnsi"/>
        </w:rPr>
        <w:t xml:space="preserve"> el Servicio para la Prevención de la Tortura</w:t>
      </w:r>
      <w:r w:rsidR="00426FFE" w:rsidRPr="002223A9">
        <w:rPr>
          <w:rFonts w:cstheme="minorHAnsi"/>
        </w:rPr>
        <w:t xml:space="preserve"> </w:t>
      </w:r>
      <w:r w:rsidRPr="002223A9">
        <w:rPr>
          <w:rFonts w:cstheme="minorHAnsi"/>
        </w:rPr>
        <w:t>(</w:t>
      </w:r>
      <w:r w:rsidR="0039124D" w:rsidRPr="002223A9">
        <w:rPr>
          <w:rFonts w:cstheme="minorHAnsi"/>
        </w:rPr>
        <w:t>SEPRET</w:t>
      </w:r>
      <w:r w:rsidRPr="002223A9">
        <w:rPr>
          <w:rFonts w:cstheme="minorHAnsi"/>
        </w:rPr>
        <w:t>)</w:t>
      </w:r>
      <w:r w:rsidRPr="002223A9">
        <w:rPr>
          <w:rStyle w:val="FootnoteReference"/>
          <w:rFonts w:cstheme="minorHAnsi"/>
        </w:rPr>
        <w:footnoteReference w:id="11"/>
      </w:r>
      <w:r w:rsidR="00E40693" w:rsidRPr="002223A9">
        <w:rPr>
          <w:rFonts w:cstheme="minorHAnsi"/>
        </w:rPr>
        <w:t xml:space="preserve"> y el </w:t>
      </w:r>
      <w:r w:rsidR="0039124D" w:rsidRPr="002223A9">
        <w:t>SIPPROINA</w:t>
      </w:r>
      <w:r w:rsidR="003C41B0" w:rsidRPr="002223A9">
        <w:rPr>
          <w:rStyle w:val="FootnoteReference"/>
        </w:rPr>
        <w:footnoteReference w:id="12"/>
      </w:r>
      <w:r w:rsidR="00E40693" w:rsidRPr="002223A9">
        <w:t xml:space="preserve">. Se cuenta con el </w:t>
      </w:r>
      <w:r w:rsidR="0039124D" w:rsidRPr="002223A9">
        <w:rPr>
          <w:rFonts w:cstheme="minorHAnsi"/>
        </w:rPr>
        <w:t>Protocolo y la Ruta Crítica de Prevención, Atención y Sanción a toda Forma de Vuln</w:t>
      </w:r>
      <w:r w:rsidR="00E40693" w:rsidRPr="002223A9">
        <w:rPr>
          <w:rFonts w:cstheme="minorHAnsi"/>
        </w:rPr>
        <w:t xml:space="preserve">eración a la Integridad Sexual y el </w:t>
      </w:r>
      <w:r w:rsidR="0039124D" w:rsidRPr="002223A9">
        <w:rPr>
          <w:rFonts w:cstheme="minorHAnsi"/>
        </w:rPr>
        <w:t>Protocolo para la Prevención y Atención a N</w:t>
      </w:r>
      <w:r w:rsidR="00E40693" w:rsidRPr="002223A9">
        <w:rPr>
          <w:rFonts w:cstheme="minorHAnsi"/>
        </w:rPr>
        <w:t xml:space="preserve">NA </w:t>
      </w:r>
      <w:r w:rsidR="00AA3C61" w:rsidRPr="002223A9">
        <w:rPr>
          <w:rFonts w:cstheme="minorHAnsi"/>
        </w:rPr>
        <w:t xml:space="preserve">en </w:t>
      </w:r>
      <w:r w:rsidR="00970D97">
        <w:rPr>
          <w:rFonts w:cstheme="minorHAnsi"/>
        </w:rPr>
        <w:t>s</w:t>
      </w:r>
      <w:r w:rsidR="00AA3C61" w:rsidRPr="002223A9">
        <w:rPr>
          <w:rFonts w:cstheme="minorHAnsi"/>
        </w:rPr>
        <w:t xml:space="preserve">ituación de </w:t>
      </w:r>
      <w:r w:rsidR="00970D97">
        <w:rPr>
          <w:rFonts w:cstheme="minorHAnsi"/>
        </w:rPr>
        <w:t>c</w:t>
      </w:r>
      <w:r w:rsidR="00AA3C61" w:rsidRPr="002223A9">
        <w:rPr>
          <w:rFonts w:cstheme="minorHAnsi"/>
        </w:rPr>
        <w:t>alle.</w:t>
      </w:r>
    </w:p>
    <w:p w14:paraId="79F2A83E" w14:textId="6910C2DE" w:rsidR="00645534" w:rsidRPr="002A31B7" w:rsidRDefault="00212CC0" w:rsidP="00A1607E">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En </w:t>
      </w:r>
      <w:r w:rsidR="00AA3C61" w:rsidRPr="002223A9">
        <w:rPr>
          <w:rFonts w:cstheme="minorHAnsi"/>
          <w:color w:val="000000" w:themeColor="text1"/>
        </w:rPr>
        <w:t>Bolivia, muchos</w:t>
      </w:r>
      <w:r w:rsidRPr="002223A9">
        <w:rPr>
          <w:color w:val="000000" w:themeColor="text1"/>
        </w:rPr>
        <w:t xml:space="preserve"> de los casos de matrimonios y uniones tempranas forzadas de niñas y adolescentes ocurren debido al embarazo de éstas, </w:t>
      </w:r>
      <w:r w:rsidR="00AA3C61" w:rsidRPr="002223A9">
        <w:rPr>
          <w:color w:val="000000" w:themeColor="text1"/>
        </w:rPr>
        <w:t xml:space="preserve">es frecuente que las familias acuerden </w:t>
      </w:r>
      <w:r w:rsidRPr="002223A9">
        <w:rPr>
          <w:color w:val="000000" w:themeColor="text1"/>
        </w:rPr>
        <w:t>el matrimonio inclusive e</w:t>
      </w:r>
      <w:r w:rsidR="00AA3C61" w:rsidRPr="002223A9">
        <w:rPr>
          <w:color w:val="000000" w:themeColor="text1"/>
        </w:rPr>
        <w:t xml:space="preserve">n casos de violación y estupro. Es necesario puntualizar que el obligar a niñas y adolescentes a unirse a su agresor y mantener un embarazo no deseado constituye una forma de e tortura. </w:t>
      </w:r>
      <w:r w:rsidR="00645534">
        <w:rPr>
          <w:color w:val="000000" w:themeColor="text1"/>
        </w:rPr>
        <w:t>E</w:t>
      </w:r>
      <w:r w:rsidR="00645534">
        <w:rPr>
          <w:rFonts w:cstheme="minorHAnsi"/>
        </w:rPr>
        <w:t xml:space="preserve">n el Informe sobre el </w:t>
      </w:r>
      <w:r w:rsidR="00645534">
        <w:t xml:space="preserve">Estudio de niñas y adolescentes en matrimonios y uniones forzadas a temprana edad, en municipios seleccionados de Bolivia </w:t>
      </w:r>
      <w:r w:rsidR="00645534">
        <w:rPr>
          <w:rFonts w:cstheme="minorHAnsi"/>
        </w:rPr>
        <w:t>presentado por Plan International Bolivia y el UNFPA en julio de 2018, se evidencia que para el año 2012, del total de niñas adolescentes (15 a 19 años), el 11,6% declaran que estaban unidas. La proporción de casadas y unidas por edades simples da cuenta que el 4,0% de niñas menores de 15 años ya estaban unidas. Este porcentaje va incrementando con la edad: en las menores de 18 años, el 16,0 %, ya no son solteras. El volumen de las niñas unidas podría ser mayor, existen evidencias que la prevalencia de matrimonios tempranos es elevada en el país. Se estima para el año 2016 que se casaron o unieron antes de los 15 años, el 3% de la población en este grupo etario y el 22% de niñas, adolescentes se casaron o unieron antes de los 18 años. La prevalencia de las uniones – matrimonios en las niñas de 15 a 19 años por área de residencia es diferencial. En los contextos rurales, se concentra una mayor proporción de niñas y adolescente unidas/ casadas: antes de los 15 años, el 5,6% ya están unidas y a la edad de 18 años, son 1 de cada 5 niñas.</w:t>
      </w:r>
    </w:p>
    <w:p w14:paraId="76CD9BEF" w14:textId="2EAD7C10" w:rsidR="002A31B7" w:rsidRPr="00404CE3" w:rsidRDefault="002A31B7" w:rsidP="002A31B7">
      <w:pPr>
        <w:pStyle w:val="ListParagraph"/>
        <w:numPr>
          <w:ilvl w:val="0"/>
          <w:numId w:val="32"/>
        </w:numPr>
        <w:shd w:val="clear" w:color="auto" w:fill="FFFFFF"/>
        <w:spacing w:after="225" w:line="240" w:lineRule="auto"/>
        <w:jc w:val="both"/>
        <w:rPr>
          <w:rFonts w:eastAsia="Times New Roman" w:cstheme="minorHAnsi"/>
          <w:color w:val="000000"/>
          <w:lang w:eastAsia="es-BO"/>
        </w:rPr>
      </w:pPr>
      <w:r w:rsidRPr="00404CE3">
        <w:rPr>
          <w:rFonts w:eastAsia="Times New Roman" w:cstheme="minorHAnsi"/>
          <w:color w:val="000000"/>
          <w:lang w:eastAsia="es-BO"/>
        </w:rPr>
        <w:t>El Fondo de Población de las Naciones Unidas (UNFPA) en Bolivia</w:t>
      </w:r>
      <w:r w:rsidRPr="00404CE3">
        <w:rPr>
          <w:rStyle w:val="FootnoteReference"/>
          <w:rFonts w:eastAsia="Times New Roman" w:cstheme="minorHAnsi"/>
          <w:color w:val="000000"/>
          <w:lang w:eastAsia="es-BO"/>
        </w:rPr>
        <w:footnoteReference w:id="13"/>
      </w:r>
      <w:r w:rsidRPr="00404CE3">
        <w:rPr>
          <w:rFonts w:eastAsia="Times New Roman" w:cstheme="minorHAnsi"/>
          <w:color w:val="000000"/>
          <w:lang w:eastAsia="es-BO"/>
        </w:rPr>
        <w:t>, con datos del Ministerio de Salud, informó que</w:t>
      </w:r>
      <w:r w:rsidR="00404CE3">
        <w:rPr>
          <w:rFonts w:eastAsia="Times New Roman" w:cstheme="minorHAnsi"/>
          <w:color w:val="000000"/>
          <w:lang w:eastAsia="es-BO"/>
        </w:rPr>
        <w:t>,</w:t>
      </w:r>
      <w:r w:rsidRPr="00404CE3">
        <w:rPr>
          <w:rFonts w:eastAsia="Times New Roman" w:cstheme="minorHAnsi"/>
          <w:color w:val="000000"/>
          <w:lang w:eastAsia="es-BO"/>
        </w:rPr>
        <w:t xml:space="preserve"> en 2019 se registraron 2.632 embarazos en niñas menores de 15 años. Y en 2020, de enero a mayo, en los cinco primeros meses del año</w:t>
      </w:r>
      <w:r w:rsidR="00404CE3" w:rsidRPr="00404CE3">
        <w:rPr>
          <w:rFonts w:eastAsia="Times New Roman" w:cstheme="minorHAnsi"/>
          <w:color w:val="000000"/>
          <w:lang w:eastAsia="es-BO"/>
        </w:rPr>
        <w:t xml:space="preserve"> en medio de la Pandemia por la COVID - 19</w:t>
      </w:r>
      <w:r w:rsidRPr="00404CE3">
        <w:rPr>
          <w:rFonts w:eastAsia="Times New Roman" w:cstheme="minorHAnsi"/>
          <w:color w:val="000000"/>
          <w:lang w:eastAsia="es-BO"/>
        </w:rPr>
        <w:t xml:space="preserve">, 663 embarazos en este mismo segmento poblacional. </w:t>
      </w:r>
      <w:r w:rsidR="00404CE3" w:rsidRPr="00404CE3">
        <w:rPr>
          <w:rFonts w:eastAsia="Times New Roman" w:cstheme="minorHAnsi"/>
          <w:color w:val="000000"/>
          <w:lang w:eastAsia="es-BO"/>
        </w:rPr>
        <w:t xml:space="preserve">Lo que significa </w:t>
      </w:r>
      <w:r w:rsidRPr="00404CE3">
        <w:rPr>
          <w:rFonts w:eastAsia="Times New Roman" w:cstheme="minorHAnsi"/>
          <w:color w:val="000000"/>
          <w:lang w:eastAsia="es-BO"/>
        </w:rPr>
        <w:t>casi cuatro embarazos de niñas por día. Y estos registros corresponden a las consultas de prenatal que realizaron en el centro de salud. Si consideramos el contexto de la pandemia, de seguro hay un subregistro mayor</w:t>
      </w:r>
      <w:r w:rsidR="00404CE3" w:rsidRPr="00404CE3">
        <w:rPr>
          <w:rFonts w:eastAsia="Times New Roman" w:cstheme="minorHAnsi"/>
          <w:color w:val="000000"/>
          <w:lang w:eastAsia="es-BO"/>
        </w:rPr>
        <w:t xml:space="preserve"> </w:t>
      </w:r>
      <w:r w:rsidRPr="00404CE3">
        <w:rPr>
          <w:rFonts w:eastAsia="Times New Roman" w:cstheme="minorHAnsi"/>
          <w:color w:val="000000"/>
          <w:lang w:eastAsia="es-BO"/>
        </w:rPr>
        <w:t>de los casos de niñas que no as</w:t>
      </w:r>
      <w:r w:rsidR="00404CE3" w:rsidRPr="00404CE3">
        <w:rPr>
          <w:rFonts w:eastAsia="Times New Roman" w:cstheme="minorHAnsi"/>
          <w:color w:val="000000"/>
          <w:lang w:eastAsia="es-BO"/>
        </w:rPr>
        <w:t xml:space="preserve">istieron a un control prenatal. </w:t>
      </w:r>
      <w:r w:rsidR="00404CE3" w:rsidRPr="00404CE3">
        <w:rPr>
          <w:rFonts w:cstheme="minorHAnsi"/>
          <w:color w:val="000000"/>
          <w:shd w:val="clear" w:color="auto" w:fill="FFFFFF"/>
        </w:rPr>
        <w:t>Si se suman los embarazos en adolescentes hasta los 19 años, de enero a mayo de 2020, suman más de 13 mil embarazos, es decir, 89 embarazos en niñas y adolescentes por día. </w:t>
      </w:r>
    </w:p>
    <w:p w14:paraId="5568D573" w14:textId="3D65802A" w:rsidR="00985BFD" w:rsidRDefault="0039124D" w:rsidP="00A1607E">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Se desconoce que el Estado haya realizado procesos de socialización y capacitación sobre la aplicación del Protocolo para la Prevención y Atención a </w:t>
      </w:r>
      <w:r w:rsidR="001A1326">
        <w:rPr>
          <w:rFonts w:cstheme="minorHAnsi"/>
          <w:color w:val="000000" w:themeColor="text1"/>
        </w:rPr>
        <w:t>NNA</w:t>
      </w:r>
      <w:r w:rsidR="0098773F">
        <w:rPr>
          <w:rFonts w:cstheme="minorHAnsi"/>
          <w:color w:val="000000" w:themeColor="text1"/>
        </w:rPr>
        <w:t xml:space="preserve"> en situación de c</w:t>
      </w:r>
      <w:r w:rsidRPr="002223A9">
        <w:rPr>
          <w:rFonts w:cstheme="minorHAnsi"/>
          <w:color w:val="000000" w:themeColor="text1"/>
        </w:rPr>
        <w:t>alle.</w:t>
      </w:r>
      <w:r w:rsidR="00AA3C61" w:rsidRPr="002223A9">
        <w:rPr>
          <w:rFonts w:cstheme="minorHAnsi"/>
          <w:color w:val="000000" w:themeColor="text1"/>
        </w:rPr>
        <w:t xml:space="preserve"> </w:t>
      </w:r>
    </w:p>
    <w:p w14:paraId="2EB6ADA8" w14:textId="77777777" w:rsidR="00645534" w:rsidRDefault="00645534" w:rsidP="00645534">
      <w:pPr>
        <w:pStyle w:val="ListParagraph"/>
        <w:spacing w:after="0" w:line="240" w:lineRule="auto"/>
        <w:jc w:val="both"/>
        <w:rPr>
          <w:rFonts w:cstheme="minorHAnsi"/>
          <w:color w:val="000000" w:themeColor="text1"/>
        </w:rPr>
      </w:pPr>
    </w:p>
    <w:p w14:paraId="4B75A06F" w14:textId="77777777" w:rsidR="00556345" w:rsidRPr="002223A9" w:rsidRDefault="0065691C" w:rsidP="000A7115">
      <w:pPr>
        <w:spacing w:after="0" w:line="240" w:lineRule="auto"/>
        <w:jc w:val="both"/>
        <w:rPr>
          <w:rFonts w:cstheme="minorHAnsi"/>
          <w:b/>
          <w:color w:val="C00000"/>
        </w:rPr>
      </w:pPr>
      <w:r w:rsidRPr="0098773F">
        <w:rPr>
          <w:rFonts w:cstheme="minorHAnsi"/>
          <w:b/>
          <w:i/>
          <w:color w:val="4472C4" w:themeColor="accent1"/>
        </w:rPr>
        <w:t>Recomendaciones:</w:t>
      </w:r>
    </w:p>
    <w:p w14:paraId="7A9893C5" w14:textId="082D7825" w:rsidR="00730A1A" w:rsidRPr="002223A9" w:rsidRDefault="00AA3C61" w:rsidP="000A7115">
      <w:pPr>
        <w:pStyle w:val="ListParagraph"/>
        <w:numPr>
          <w:ilvl w:val="0"/>
          <w:numId w:val="32"/>
        </w:numPr>
        <w:spacing w:after="0" w:line="240" w:lineRule="auto"/>
        <w:jc w:val="both"/>
        <w:rPr>
          <w:rFonts w:cstheme="minorHAnsi"/>
        </w:rPr>
      </w:pPr>
      <w:r w:rsidRPr="002223A9">
        <w:t>Desarrollar acciones de prevención y erradicación de matrimonios y uniones tempranas forzadas de niños, niñas y adolescentes, particularmente con menor</w:t>
      </w:r>
      <w:r w:rsidR="002E456F" w:rsidRPr="002223A9">
        <w:t>es</w:t>
      </w:r>
      <w:r w:rsidRPr="002223A9">
        <w:t xml:space="preserve"> nivel</w:t>
      </w:r>
      <w:r w:rsidR="002E456F" w:rsidRPr="002223A9">
        <w:t>es</w:t>
      </w:r>
      <w:r w:rsidRPr="002223A9">
        <w:t xml:space="preserve"> de ingreso y escolaridad</w:t>
      </w:r>
      <w:r w:rsidR="002E456F" w:rsidRPr="002223A9">
        <w:t>,</w:t>
      </w:r>
      <w:r w:rsidRPr="002223A9">
        <w:t xml:space="preserve"> y mayor nivel de pobreza</w:t>
      </w:r>
      <w:r w:rsidR="00041B3C" w:rsidRPr="002223A9">
        <w:t>, con enfoque de interseccionalidad. A</w:t>
      </w:r>
      <w:r w:rsidR="00730A1A" w:rsidRPr="002223A9">
        <w:t>simismo, garantizar el cumplimiento de la S</w:t>
      </w:r>
      <w:r w:rsidR="00CF1368">
        <w:t>entencia Constitucional Plurinacional</w:t>
      </w:r>
      <w:r w:rsidR="00730A1A" w:rsidRPr="002223A9">
        <w:t xml:space="preserve"> 206/2014 sobre el aborto seguro y gratuito de niñas y adolescentes, que hayan sido víctimas de violencia sexual.</w:t>
      </w:r>
    </w:p>
    <w:p w14:paraId="4A69D76A" w14:textId="77777777" w:rsidR="004D4BB6" w:rsidRPr="002223A9" w:rsidRDefault="004D4BB6" w:rsidP="004D4BB6">
      <w:pPr>
        <w:pStyle w:val="ListParagraph"/>
        <w:numPr>
          <w:ilvl w:val="0"/>
          <w:numId w:val="32"/>
        </w:numPr>
        <w:spacing w:after="0" w:line="240" w:lineRule="auto"/>
        <w:jc w:val="both"/>
        <w:rPr>
          <w:rFonts w:cstheme="minorHAnsi"/>
        </w:rPr>
      </w:pPr>
      <w:r w:rsidRPr="002223A9">
        <w:t>El Estado debe garantizar procesos legales ágiles y gratuitos, bajo el enfoque del “interés superior del niño”, que permita el acceso a la justicia de las niñas y adolescentes víctimas de violencia sexual, de embarazos no deseados y de abortos clandestinos que ponen en riesgo su vida</w:t>
      </w:r>
      <w:r w:rsidR="002223A9">
        <w:t>.</w:t>
      </w:r>
    </w:p>
    <w:p w14:paraId="5979D83F" w14:textId="0346667D" w:rsidR="0039124D" w:rsidRPr="002223A9" w:rsidRDefault="0039124D" w:rsidP="000A7115">
      <w:pPr>
        <w:pStyle w:val="ListParagraph"/>
        <w:numPr>
          <w:ilvl w:val="0"/>
          <w:numId w:val="32"/>
        </w:numPr>
        <w:spacing w:after="0" w:line="240" w:lineRule="auto"/>
        <w:jc w:val="both"/>
        <w:rPr>
          <w:rFonts w:cstheme="minorHAnsi"/>
        </w:rPr>
      </w:pPr>
      <w:r w:rsidRPr="002223A9">
        <w:rPr>
          <w:rFonts w:cstheme="minorHAnsi"/>
        </w:rPr>
        <w:t xml:space="preserve">El Estado debería establecer un programa de rehabilitación integral a los </w:t>
      </w:r>
      <w:r w:rsidR="001A1326">
        <w:rPr>
          <w:rFonts w:cstheme="minorHAnsi"/>
        </w:rPr>
        <w:t>NNA</w:t>
      </w:r>
      <w:r w:rsidRPr="002223A9">
        <w:rPr>
          <w:rFonts w:cstheme="minorHAnsi"/>
        </w:rPr>
        <w:t xml:space="preserve"> víctimas de la tortura u otras formas de maltrato tanto en el área urbana como rural.</w:t>
      </w:r>
      <w:r w:rsidR="00356727" w:rsidRPr="002223A9">
        <w:rPr>
          <w:rFonts w:cstheme="minorHAnsi"/>
        </w:rPr>
        <w:t xml:space="preserve"> </w:t>
      </w:r>
      <w:r w:rsidR="00730A1A" w:rsidRPr="002223A9">
        <w:rPr>
          <w:rFonts w:cstheme="minorHAnsi"/>
        </w:rPr>
        <w:t xml:space="preserve">Se debe garantizar la </w:t>
      </w:r>
      <w:r w:rsidRPr="002223A9">
        <w:rPr>
          <w:rFonts w:cstheme="minorHAnsi"/>
        </w:rPr>
        <w:t xml:space="preserve">implementación del Protocolo para la Prevención y Atención a </w:t>
      </w:r>
      <w:r w:rsidR="001A1326">
        <w:rPr>
          <w:rFonts w:cstheme="minorHAnsi"/>
        </w:rPr>
        <w:t>NNA</w:t>
      </w:r>
      <w:r w:rsidR="00730A1A" w:rsidRPr="002223A9">
        <w:rPr>
          <w:rFonts w:cstheme="minorHAnsi"/>
        </w:rPr>
        <w:t xml:space="preserve"> en situación de </w:t>
      </w:r>
      <w:r w:rsidR="00970D97">
        <w:rPr>
          <w:rFonts w:cstheme="minorHAnsi"/>
        </w:rPr>
        <w:t>c</w:t>
      </w:r>
      <w:r w:rsidR="00730A1A" w:rsidRPr="002223A9">
        <w:rPr>
          <w:rFonts w:cstheme="minorHAnsi"/>
        </w:rPr>
        <w:t>alle</w:t>
      </w:r>
      <w:r w:rsidRPr="002223A9">
        <w:rPr>
          <w:rFonts w:cstheme="minorHAnsi"/>
        </w:rPr>
        <w:t>.</w:t>
      </w:r>
    </w:p>
    <w:p w14:paraId="3269C174" w14:textId="77777777" w:rsidR="00556345" w:rsidRPr="002223A9" w:rsidRDefault="00556345" w:rsidP="000A7115">
      <w:pPr>
        <w:pStyle w:val="ListParagraph"/>
        <w:spacing w:after="0" w:line="240" w:lineRule="auto"/>
        <w:jc w:val="both"/>
        <w:rPr>
          <w:rFonts w:cstheme="minorHAnsi"/>
        </w:rPr>
      </w:pPr>
    </w:p>
    <w:p w14:paraId="1E2F4D71" w14:textId="77777777" w:rsidR="008A29DF" w:rsidRPr="002223A9" w:rsidRDefault="0039124D" w:rsidP="000A7115">
      <w:pPr>
        <w:spacing w:after="0" w:line="240" w:lineRule="auto"/>
        <w:jc w:val="both"/>
        <w:rPr>
          <w:rFonts w:cstheme="minorHAnsi"/>
          <w:b/>
          <w:color w:val="C00000"/>
          <w:sz w:val="24"/>
          <w:szCs w:val="24"/>
        </w:rPr>
      </w:pPr>
      <w:r w:rsidRPr="0098773F">
        <w:rPr>
          <w:rFonts w:cstheme="minorHAnsi"/>
          <w:b/>
          <w:color w:val="4472C4" w:themeColor="accent1"/>
          <w:sz w:val="24"/>
          <w:szCs w:val="24"/>
        </w:rPr>
        <w:t>CASTIGOS CORPORALES</w:t>
      </w:r>
      <w:r w:rsidR="00B32DC5" w:rsidRPr="0098773F">
        <w:rPr>
          <w:rFonts w:cstheme="minorHAnsi"/>
          <w:b/>
          <w:color w:val="4472C4" w:themeColor="accent1"/>
          <w:sz w:val="24"/>
          <w:szCs w:val="24"/>
        </w:rPr>
        <w:t xml:space="preserve"> </w:t>
      </w:r>
      <w:r w:rsidR="008A29DF" w:rsidRPr="0098773F">
        <w:rPr>
          <w:rFonts w:cstheme="minorHAnsi"/>
          <w:b/>
          <w:color w:val="4472C4" w:themeColor="accent1"/>
          <w:sz w:val="24"/>
          <w:szCs w:val="24"/>
        </w:rPr>
        <w:t xml:space="preserve">(Recomendación párr. </w:t>
      </w:r>
      <w:r w:rsidR="00B32DC5" w:rsidRPr="0098773F">
        <w:rPr>
          <w:rFonts w:cstheme="minorHAnsi"/>
          <w:b/>
          <w:color w:val="4472C4" w:themeColor="accent1"/>
          <w:sz w:val="24"/>
          <w:szCs w:val="24"/>
        </w:rPr>
        <w:t>41</w:t>
      </w:r>
      <w:r w:rsidR="008A29DF" w:rsidRPr="0098773F">
        <w:rPr>
          <w:rFonts w:cstheme="minorHAnsi"/>
          <w:b/>
          <w:color w:val="4472C4" w:themeColor="accent1"/>
          <w:sz w:val="24"/>
          <w:szCs w:val="24"/>
        </w:rPr>
        <w:t>)</w:t>
      </w:r>
    </w:p>
    <w:p w14:paraId="17BABAC6" w14:textId="474DCD72" w:rsidR="002902EF" w:rsidRPr="002223A9" w:rsidRDefault="0039124D" w:rsidP="000A7115">
      <w:pPr>
        <w:pStyle w:val="ListParagraph"/>
        <w:numPr>
          <w:ilvl w:val="0"/>
          <w:numId w:val="32"/>
        </w:numPr>
        <w:spacing w:after="0" w:line="240" w:lineRule="auto"/>
        <w:jc w:val="both"/>
        <w:rPr>
          <w:rFonts w:cstheme="minorHAnsi"/>
        </w:rPr>
      </w:pPr>
      <w:r w:rsidRPr="002223A9">
        <w:rPr>
          <w:rFonts w:cstheme="minorHAnsi"/>
        </w:rPr>
        <w:t xml:space="preserve">El </w:t>
      </w:r>
      <w:r w:rsidR="00A631DA">
        <w:rPr>
          <w:rFonts w:cstheme="minorHAnsi"/>
          <w:color w:val="000000" w:themeColor="text1"/>
        </w:rPr>
        <w:t>CNNA</w:t>
      </w:r>
      <w:r w:rsidR="0098773F" w:rsidRPr="002223A9">
        <w:rPr>
          <w:rFonts w:cstheme="minorHAnsi"/>
          <w:color w:val="000000" w:themeColor="text1"/>
        </w:rPr>
        <w:t xml:space="preserve"> </w:t>
      </w:r>
      <w:r w:rsidR="00730A1A" w:rsidRPr="002223A9">
        <w:rPr>
          <w:rFonts w:cstheme="minorHAnsi"/>
        </w:rPr>
        <w:t>prohíbe</w:t>
      </w:r>
      <w:r w:rsidR="00E03272" w:rsidRPr="002223A9">
        <w:rPr>
          <w:rFonts w:cstheme="minorHAnsi"/>
        </w:rPr>
        <w:t xml:space="preserve"> todo tipo de castigo físico</w:t>
      </w:r>
      <w:r w:rsidR="00730A1A" w:rsidRPr="002223A9">
        <w:rPr>
          <w:rFonts w:cstheme="minorHAnsi"/>
        </w:rPr>
        <w:t xml:space="preserve"> </w:t>
      </w:r>
      <w:r w:rsidR="00E03272" w:rsidRPr="002223A9">
        <w:rPr>
          <w:rFonts w:cstheme="minorHAnsi"/>
        </w:rPr>
        <w:t xml:space="preserve">tanto en la familia como en el ámbito escolar. </w:t>
      </w:r>
      <w:bookmarkStart w:id="2" w:name="_Hlk53000754"/>
      <w:r w:rsidR="00E03272" w:rsidRPr="002223A9">
        <w:rPr>
          <w:rFonts w:cstheme="minorHAnsi"/>
        </w:rPr>
        <w:t>Los</w:t>
      </w:r>
      <w:r w:rsidRPr="002223A9">
        <w:rPr>
          <w:rFonts w:cstheme="minorHAnsi"/>
        </w:rPr>
        <w:t xml:space="preserve"> Decreto</w:t>
      </w:r>
      <w:r w:rsidR="00730A1A" w:rsidRPr="002223A9">
        <w:rPr>
          <w:rFonts w:cstheme="minorHAnsi"/>
        </w:rPr>
        <w:t>s</w:t>
      </w:r>
      <w:r w:rsidRPr="002223A9">
        <w:rPr>
          <w:rFonts w:cstheme="minorHAnsi"/>
        </w:rPr>
        <w:t xml:space="preserve"> Supremo</w:t>
      </w:r>
      <w:r w:rsidR="00730A1A" w:rsidRPr="002223A9">
        <w:rPr>
          <w:rFonts w:cstheme="minorHAnsi"/>
        </w:rPr>
        <w:t>s N°</w:t>
      </w:r>
      <w:r w:rsidRPr="002223A9">
        <w:rPr>
          <w:rFonts w:cstheme="minorHAnsi"/>
        </w:rPr>
        <w:t xml:space="preserve"> 1302 </w:t>
      </w:r>
      <w:r w:rsidR="00E03272" w:rsidRPr="002223A9">
        <w:rPr>
          <w:rFonts w:cstheme="minorHAnsi"/>
        </w:rPr>
        <w:t xml:space="preserve">y </w:t>
      </w:r>
      <w:r w:rsidR="00730A1A" w:rsidRPr="002223A9">
        <w:rPr>
          <w:rFonts w:cstheme="minorHAnsi"/>
        </w:rPr>
        <w:t xml:space="preserve">N° </w:t>
      </w:r>
      <w:r w:rsidR="00E03272" w:rsidRPr="002223A9">
        <w:rPr>
          <w:rFonts w:cstheme="minorHAnsi"/>
        </w:rPr>
        <w:t>1320</w:t>
      </w:r>
      <w:r w:rsidRPr="002223A9">
        <w:rPr>
          <w:rFonts w:cstheme="minorHAnsi"/>
        </w:rPr>
        <w:t xml:space="preserve"> establece</w:t>
      </w:r>
      <w:r w:rsidR="00730A1A" w:rsidRPr="002223A9">
        <w:rPr>
          <w:rFonts w:cstheme="minorHAnsi"/>
        </w:rPr>
        <w:t xml:space="preserve">n </w:t>
      </w:r>
      <w:r w:rsidRPr="002223A9">
        <w:rPr>
          <w:rFonts w:cstheme="minorHAnsi"/>
        </w:rPr>
        <w:t xml:space="preserve">mecanismos </w:t>
      </w:r>
      <w:r w:rsidR="00730A1A" w:rsidRPr="002223A9">
        <w:rPr>
          <w:rFonts w:cstheme="minorHAnsi"/>
        </w:rPr>
        <w:t>par</w:t>
      </w:r>
      <w:r w:rsidRPr="002223A9">
        <w:rPr>
          <w:rFonts w:cstheme="minorHAnsi"/>
        </w:rPr>
        <w:t>a la erradicación de la violencia, maltrato y abuso que atente</w:t>
      </w:r>
      <w:r w:rsidR="00730A1A" w:rsidRPr="002223A9">
        <w:rPr>
          <w:rFonts w:cstheme="minorHAnsi"/>
        </w:rPr>
        <w:t>n</w:t>
      </w:r>
      <w:r w:rsidRPr="002223A9">
        <w:rPr>
          <w:rFonts w:cstheme="minorHAnsi"/>
        </w:rPr>
        <w:t xml:space="preserve"> contra la vida e integridad física, psicológica y/o sexual de </w:t>
      </w:r>
      <w:r w:rsidR="001A1326">
        <w:rPr>
          <w:rFonts w:cstheme="minorHAnsi"/>
        </w:rPr>
        <w:t>NNA</w:t>
      </w:r>
      <w:r w:rsidR="00730A1A" w:rsidRPr="002223A9">
        <w:rPr>
          <w:rFonts w:cstheme="minorHAnsi"/>
        </w:rPr>
        <w:t xml:space="preserve"> </w:t>
      </w:r>
      <w:r w:rsidRPr="002223A9">
        <w:rPr>
          <w:rFonts w:cstheme="minorHAnsi"/>
        </w:rPr>
        <w:t>en el ámbito educativo</w:t>
      </w:r>
      <w:r w:rsidR="002902EF" w:rsidRPr="002223A9">
        <w:rPr>
          <w:rFonts w:cstheme="minorHAnsi"/>
        </w:rPr>
        <w:t>, incluyendo la obligación de denunciar y en acompañamiento en todo el proceso penal.</w:t>
      </w:r>
    </w:p>
    <w:bookmarkEnd w:id="2"/>
    <w:p w14:paraId="719C05C9" w14:textId="421BB2F8" w:rsidR="00271073" w:rsidRPr="002223A9" w:rsidRDefault="0039124D" w:rsidP="000A7115">
      <w:pPr>
        <w:pStyle w:val="ListParagraph"/>
        <w:numPr>
          <w:ilvl w:val="0"/>
          <w:numId w:val="32"/>
        </w:numPr>
        <w:spacing w:after="0" w:line="240" w:lineRule="auto"/>
        <w:jc w:val="both"/>
        <w:rPr>
          <w:rFonts w:cstheme="minorHAnsi"/>
        </w:rPr>
      </w:pPr>
      <w:r w:rsidRPr="002223A9">
        <w:rPr>
          <w:rFonts w:cstheme="minorHAnsi"/>
        </w:rPr>
        <w:t xml:space="preserve">En el 80 % de los hogares bolivianos se practican </w:t>
      </w:r>
      <w:r w:rsidR="002902EF" w:rsidRPr="002223A9">
        <w:rPr>
          <w:rFonts w:cstheme="minorHAnsi"/>
        </w:rPr>
        <w:t>métodos violentos de disciplina, estas</w:t>
      </w:r>
      <w:r w:rsidRPr="002223A9">
        <w:rPr>
          <w:rFonts w:cstheme="minorHAnsi"/>
        </w:rPr>
        <w:t xml:space="preserve"> formas de crianza basadas en la violencia se transmiten de generación en generación</w:t>
      </w:r>
      <w:r w:rsidRPr="002223A9">
        <w:rPr>
          <w:rStyle w:val="FootnoteReference"/>
          <w:rFonts w:cstheme="minorHAnsi"/>
        </w:rPr>
        <w:footnoteReference w:id="14"/>
      </w:r>
      <w:r w:rsidR="002902EF" w:rsidRPr="002223A9">
        <w:rPr>
          <w:rFonts w:cstheme="minorHAnsi"/>
        </w:rPr>
        <w:t>. E</w:t>
      </w:r>
      <w:r w:rsidRPr="002223A9">
        <w:rPr>
          <w:rFonts w:cstheme="minorHAnsi"/>
        </w:rPr>
        <w:t xml:space="preserve">l maltrato </w:t>
      </w:r>
      <w:r w:rsidR="002902EF" w:rsidRPr="002223A9">
        <w:rPr>
          <w:rFonts w:cstheme="minorHAnsi"/>
        </w:rPr>
        <w:t>esta</w:t>
      </w:r>
      <w:r w:rsidRPr="002223A9">
        <w:rPr>
          <w:rFonts w:cstheme="minorHAnsi"/>
        </w:rPr>
        <w:t xml:space="preserve"> naturalizado a partir de estereotipos que incluso abogan de que la educación a través del golpe es la más efectiva. </w:t>
      </w:r>
      <w:r w:rsidR="002902EF" w:rsidRPr="002223A9">
        <w:rPr>
          <w:rFonts w:cstheme="minorHAnsi"/>
        </w:rPr>
        <w:t>N</w:t>
      </w:r>
      <w:r w:rsidRPr="002223A9">
        <w:rPr>
          <w:rFonts w:cstheme="minorHAnsi"/>
        </w:rPr>
        <w:t>o se cuenta con datos reales a nivel nacional y departamental de la situación de la violencia</w:t>
      </w:r>
      <w:r w:rsidR="002902EF" w:rsidRPr="002223A9">
        <w:rPr>
          <w:rFonts w:cstheme="minorHAnsi"/>
        </w:rPr>
        <w:t xml:space="preserve"> a </w:t>
      </w:r>
      <w:r w:rsidR="001A1326">
        <w:rPr>
          <w:rFonts w:cstheme="minorHAnsi"/>
        </w:rPr>
        <w:t>NNA</w:t>
      </w:r>
      <w:r w:rsidR="002902EF" w:rsidRPr="002223A9">
        <w:rPr>
          <w:rFonts w:cstheme="minorHAnsi"/>
        </w:rPr>
        <w:t xml:space="preserve"> y tampoco</w:t>
      </w:r>
      <w:r w:rsidRPr="002223A9">
        <w:rPr>
          <w:rFonts w:cstheme="minorHAnsi"/>
        </w:rPr>
        <w:t xml:space="preserve"> sobre violencia h</w:t>
      </w:r>
      <w:r w:rsidR="002902EF" w:rsidRPr="002223A9">
        <w:rPr>
          <w:rFonts w:cstheme="minorHAnsi"/>
        </w:rPr>
        <w:t>acia la niñez con discapacidad.</w:t>
      </w:r>
    </w:p>
    <w:p w14:paraId="0996D148" w14:textId="77777777" w:rsidR="00556345" w:rsidRPr="002223A9" w:rsidRDefault="00556345" w:rsidP="000A7115">
      <w:pPr>
        <w:pStyle w:val="ListParagraph"/>
        <w:spacing w:after="0" w:line="240" w:lineRule="auto"/>
        <w:jc w:val="both"/>
        <w:rPr>
          <w:rFonts w:cstheme="minorHAnsi"/>
        </w:rPr>
      </w:pPr>
    </w:p>
    <w:p w14:paraId="79E761F0" w14:textId="77777777" w:rsidR="00556345" w:rsidRPr="002223A9" w:rsidRDefault="0065691C" w:rsidP="000A7115">
      <w:pPr>
        <w:spacing w:after="0" w:line="240" w:lineRule="auto"/>
        <w:jc w:val="both"/>
        <w:rPr>
          <w:rFonts w:cstheme="minorHAnsi"/>
          <w:b/>
          <w:color w:val="C00000"/>
        </w:rPr>
      </w:pPr>
      <w:r w:rsidRPr="0098773F">
        <w:rPr>
          <w:rFonts w:cstheme="minorHAnsi"/>
          <w:b/>
          <w:i/>
          <w:color w:val="4472C4" w:themeColor="accent1"/>
        </w:rPr>
        <w:t>Recomendaciones:</w:t>
      </w:r>
    </w:p>
    <w:p w14:paraId="3CA52987" w14:textId="3BADB2A7" w:rsidR="00EA093E" w:rsidRDefault="00B32DC5" w:rsidP="000A7115">
      <w:pPr>
        <w:pStyle w:val="ListParagraph"/>
        <w:numPr>
          <w:ilvl w:val="0"/>
          <w:numId w:val="32"/>
        </w:numPr>
        <w:spacing w:after="0" w:line="240" w:lineRule="auto"/>
        <w:jc w:val="both"/>
        <w:rPr>
          <w:rFonts w:cstheme="minorHAnsi"/>
        </w:rPr>
      </w:pPr>
      <w:r w:rsidRPr="002223A9">
        <w:rPr>
          <w:rFonts w:cstheme="minorHAnsi"/>
        </w:rPr>
        <w:t xml:space="preserve">Las Defensorías de la Niñez, Policía, Fiscalía y Juzgados deben realizar acciones coordinadas concretas y efectivas para promover, investigar y sancionar los </w:t>
      </w:r>
      <w:r w:rsidR="0039124D" w:rsidRPr="002223A9">
        <w:rPr>
          <w:rFonts w:cstheme="minorHAnsi"/>
        </w:rPr>
        <w:t xml:space="preserve">castigos corporales en </w:t>
      </w:r>
      <w:r w:rsidR="001A1326">
        <w:rPr>
          <w:rFonts w:cstheme="minorHAnsi"/>
        </w:rPr>
        <w:t>NNA</w:t>
      </w:r>
      <w:r w:rsidR="00356727" w:rsidRPr="002223A9">
        <w:rPr>
          <w:rFonts w:cstheme="minorHAnsi"/>
        </w:rPr>
        <w:t xml:space="preserve"> e implementar acciones </w:t>
      </w:r>
      <w:r w:rsidR="0039124D" w:rsidRPr="002223A9">
        <w:rPr>
          <w:rFonts w:cstheme="minorHAnsi"/>
        </w:rPr>
        <w:t xml:space="preserve">para prevenir </w:t>
      </w:r>
      <w:r w:rsidR="00356727" w:rsidRPr="002223A9">
        <w:rPr>
          <w:rFonts w:cstheme="minorHAnsi"/>
        </w:rPr>
        <w:t xml:space="preserve">de </w:t>
      </w:r>
      <w:r w:rsidR="0039124D" w:rsidRPr="002223A9">
        <w:rPr>
          <w:rFonts w:cstheme="minorHAnsi"/>
        </w:rPr>
        <w:t xml:space="preserve">manera efectiva </w:t>
      </w:r>
      <w:r w:rsidR="00337182" w:rsidRPr="002223A9">
        <w:rPr>
          <w:rFonts w:cstheme="minorHAnsi"/>
        </w:rPr>
        <w:t xml:space="preserve">éstos, </w:t>
      </w:r>
      <w:r w:rsidR="00EA093E" w:rsidRPr="002223A9">
        <w:rPr>
          <w:rFonts w:cstheme="minorHAnsi"/>
        </w:rPr>
        <w:t>particularmente</w:t>
      </w:r>
      <w:r w:rsidR="0039124D" w:rsidRPr="002223A9">
        <w:rPr>
          <w:rFonts w:cstheme="minorHAnsi"/>
        </w:rPr>
        <w:t xml:space="preserve"> en </w:t>
      </w:r>
      <w:r w:rsidR="00356727" w:rsidRPr="002223A9">
        <w:rPr>
          <w:rFonts w:cstheme="minorHAnsi"/>
        </w:rPr>
        <w:t xml:space="preserve">zonas </w:t>
      </w:r>
      <w:r w:rsidR="0039124D" w:rsidRPr="002223A9">
        <w:rPr>
          <w:rFonts w:cstheme="minorHAnsi"/>
        </w:rPr>
        <w:t xml:space="preserve">periurbanos y área rural. </w:t>
      </w:r>
    </w:p>
    <w:p w14:paraId="2736E4E7" w14:textId="77777777" w:rsidR="0039124D" w:rsidRPr="002223A9" w:rsidRDefault="0039124D" w:rsidP="000A7115">
      <w:pPr>
        <w:pStyle w:val="ListParagraph"/>
        <w:numPr>
          <w:ilvl w:val="0"/>
          <w:numId w:val="32"/>
        </w:numPr>
        <w:spacing w:after="0" w:line="240" w:lineRule="auto"/>
        <w:jc w:val="both"/>
        <w:rPr>
          <w:rFonts w:cstheme="minorHAnsi"/>
        </w:rPr>
      </w:pPr>
      <w:r w:rsidRPr="002223A9">
        <w:rPr>
          <w:rFonts w:cstheme="minorHAnsi"/>
        </w:rPr>
        <w:t>Se debe contar con información actualizada sobre casos de castigos corporales y los procedimientos para evaluar las políticas de prevención y sanción de los delitos.</w:t>
      </w:r>
    </w:p>
    <w:p w14:paraId="7FF848FB" w14:textId="77777777" w:rsidR="00556345" w:rsidRPr="002223A9" w:rsidRDefault="00556345" w:rsidP="000A7115">
      <w:pPr>
        <w:pStyle w:val="ListParagraph"/>
        <w:spacing w:after="0" w:line="240" w:lineRule="auto"/>
        <w:jc w:val="both"/>
        <w:rPr>
          <w:rFonts w:cstheme="minorHAnsi"/>
        </w:rPr>
      </w:pPr>
    </w:p>
    <w:p w14:paraId="7314C7EE" w14:textId="77777777" w:rsidR="008A29DF" w:rsidRPr="002223A9" w:rsidRDefault="00B84DD0" w:rsidP="000A7115">
      <w:pPr>
        <w:spacing w:after="0" w:line="240" w:lineRule="auto"/>
        <w:jc w:val="both"/>
        <w:rPr>
          <w:rFonts w:cstheme="minorHAnsi"/>
          <w:b/>
          <w:color w:val="C00000"/>
          <w:sz w:val="24"/>
          <w:szCs w:val="24"/>
        </w:rPr>
      </w:pPr>
      <w:r w:rsidRPr="0098773F">
        <w:rPr>
          <w:rFonts w:cstheme="minorHAnsi"/>
          <w:b/>
          <w:color w:val="4472C4" w:themeColor="accent1"/>
          <w:sz w:val="24"/>
          <w:szCs w:val="24"/>
        </w:rPr>
        <w:t>ENTORNO FAMILIAR</w:t>
      </w:r>
      <w:r w:rsidR="00B32DC5" w:rsidRPr="0098773F">
        <w:rPr>
          <w:rFonts w:cstheme="minorHAnsi"/>
          <w:b/>
          <w:color w:val="4472C4" w:themeColor="accent1"/>
          <w:sz w:val="24"/>
          <w:szCs w:val="24"/>
        </w:rPr>
        <w:t xml:space="preserve"> </w:t>
      </w:r>
      <w:r w:rsidR="008A29DF" w:rsidRPr="0098773F">
        <w:rPr>
          <w:rFonts w:cstheme="minorHAnsi"/>
          <w:b/>
          <w:color w:val="4472C4" w:themeColor="accent1"/>
          <w:sz w:val="24"/>
          <w:szCs w:val="24"/>
        </w:rPr>
        <w:t>(Recomendación párrs.</w:t>
      </w:r>
      <w:r w:rsidRPr="0098773F">
        <w:rPr>
          <w:rFonts w:cstheme="minorHAnsi"/>
          <w:b/>
          <w:color w:val="4472C4" w:themeColor="accent1"/>
          <w:sz w:val="24"/>
          <w:szCs w:val="24"/>
        </w:rPr>
        <w:t xml:space="preserve"> </w:t>
      </w:r>
      <w:r w:rsidR="00B32DC5" w:rsidRPr="0098773F">
        <w:rPr>
          <w:rFonts w:cstheme="minorHAnsi"/>
          <w:b/>
          <w:color w:val="4472C4" w:themeColor="accent1"/>
          <w:sz w:val="24"/>
          <w:szCs w:val="24"/>
        </w:rPr>
        <w:t xml:space="preserve"> 44</w:t>
      </w:r>
      <w:r w:rsidR="00654718" w:rsidRPr="0098773F">
        <w:rPr>
          <w:rFonts w:cstheme="minorHAnsi"/>
          <w:b/>
          <w:color w:val="4472C4" w:themeColor="accent1"/>
          <w:sz w:val="24"/>
          <w:szCs w:val="24"/>
        </w:rPr>
        <w:t xml:space="preserve"> y 46</w:t>
      </w:r>
      <w:r w:rsidR="008A29DF" w:rsidRPr="0098773F">
        <w:rPr>
          <w:rFonts w:cstheme="minorHAnsi"/>
          <w:b/>
          <w:color w:val="4472C4" w:themeColor="accent1"/>
          <w:sz w:val="24"/>
          <w:szCs w:val="24"/>
        </w:rPr>
        <w:t>)</w:t>
      </w:r>
    </w:p>
    <w:p w14:paraId="7F46F450" w14:textId="11AB935A" w:rsidR="00654718" w:rsidRPr="002223A9" w:rsidRDefault="00654718" w:rsidP="000A7115">
      <w:pPr>
        <w:pStyle w:val="ListParagraph"/>
        <w:numPr>
          <w:ilvl w:val="0"/>
          <w:numId w:val="32"/>
        </w:numPr>
        <w:spacing w:after="0" w:line="240" w:lineRule="auto"/>
        <w:jc w:val="both"/>
        <w:rPr>
          <w:rFonts w:cstheme="minorHAnsi"/>
        </w:rPr>
      </w:pPr>
      <w:r w:rsidRPr="002223A9">
        <w:rPr>
          <w:rFonts w:cstheme="minorHAnsi"/>
        </w:rPr>
        <w:t xml:space="preserve">El </w:t>
      </w:r>
      <w:r w:rsidR="00A631DA">
        <w:rPr>
          <w:rFonts w:cstheme="minorHAnsi"/>
          <w:color w:val="000000" w:themeColor="text1"/>
        </w:rPr>
        <w:t>CNNA</w:t>
      </w:r>
      <w:r w:rsidR="0098773F" w:rsidRPr="002223A9">
        <w:rPr>
          <w:rFonts w:cstheme="minorHAnsi"/>
          <w:color w:val="000000" w:themeColor="text1"/>
        </w:rPr>
        <w:t xml:space="preserve"> </w:t>
      </w:r>
      <w:r w:rsidR="0098773F">
        <w:rPr>
          <w:rFonts w:cstheme="minorHAnsi"/>
          <w:color w:val="000000" w:themeColor="text1"/>
        </w:rPr>
        <w:t>(</w:t>
      </w:r>
      <w:r w:rsidRPr="002223A9">
        <w:rPr>
          <w:rFonts w:cstheme="minorHAnsi"/>
        </w:rPr>
        <w:t>art. 35) referido al derecho a la familia, instituye que los NNA tienen derecho a vivir, desarrollarse y educarse en un ambiente de afecto y seguridad en su familia de origen, por su parte el (art. 37) establece que los NNA por ningún motivo deben ser separados de su madre o padre, salvo las previsiones legales. La falta o carencia de recursos materiales y económicos no puede interpretarse como violencia.</w:t>
      </w:r>
    </w:p>
    <w:p w14:paraId="60178ED5" w14:textId="77777777" w:rsidR="00556345" w:rsidRPr="002223A9" w:rsidRDefault="00B84DD0" w:rsidP="000A7115">
      <w:pPr>
        <w:pStyle w:val="ListParagraph"/>
        <w:numPr>
          <w:ilvl w:val="0"/>
          <w:numId w:val="32"/>
        </w:numPr>
        <w:spacing w:after="0" w:line="240" w:lineRule="auto"/>
        <w:jc w:val="both"/>
        <w:rPr>
          <w:rFonts w:cstheme="minorHAnsi"/>
        </w:rPr>
      </w:pPr>
      <w:r w:rsidRPr="002223A9">
        <w:rPr>
          <w:rFonts w:cstheme="minorHAnsi"/>
        </w:rPr>
        <w:t xml:space="preserve">De acuerdo al </w:t>
      </w:r>
      <w:r w:rsidR="0046703B" w:rsidRPr="002223A9">
        <w:rPr>
          <w:rFonts w:cstheme="minorHAnsi"/>
        </w:rPr>
        <w:t>estudio “Cada Niño y Niña cuenta”</w:t>
      </w:r>
      <w:r w:rsidRPr="002223A9">
        <w:rPr>
          <w:vertAlign w:val="superscript"/>
        </w:rPr>
        <w:footnoteReference w:id="15"/>
      </w:r>
      <w:r w:rsidRPr="002223A9">
        <w:rPr>
          <w:rFonts w:cstheme="minorHAnsi"/>
        </w:rPr>
        <w:t xml:space="preserve"> se </w:t>
      </w:r>
      <w:r w:rsidR="0046703B" w:rsidRPr="002223A9">
        <w:rPr>
          <w:rFonts w:cstheme="minorHAnsi"/>
        </w:rPr>
        <w:t xml:space="preserve">han identificado </w:t>
      </w:r>
      <w:r w:rsidRPr="002223A9">
        <w:rPr>
          <w:rFonts w:cstheme="minorHAnsi"/>
        </w:rPr>
        <w:t>causas de la desintegración familiar que pone</w:t>
      </w:r>
      <w:r w:rsidR="00F32580" w:rsidRPr="002223A9">
        <w:rPr>
          <w:rFonts w:cstheme="minorHAnsi"/>
        </w:rPr>
        <w:t>n</w:t>
      </w:r>
      <w:r w:rsidRPr="002223A9">
        <w:rPr>
          <w:rFonts w:cstheme="minorHAnsi"/>
        </w:rPr>
        <w:t xml:space="preserve"> en situación </w:t>
      </w:r>
      <w:r w:rsidR="00F32580" w:rsidRPr="002223A9">
        <w:rPr>
          <w:rFonts w:cstheme="minorHAnsi"/>
        </w:rPr>
        <w:t xml:space="preserve">de </w:t>
      </w:r>
      <w:r w:rsidRPr="002223A9">
        <w:rPr>
          <w:rFonts w:cstheme="minorHAnsi"/>
        </w:rPr>
        <w:t>vulnerab</w:t>
      </w:r>
      <w:r w:rsidR="00F32580" w:rsidRPr="002223A9">
        <w:rPr>
          <w:rFonts w:cstheme="minorHAnsi"/>
        </w:rPr>
        <w:t xml:space="preserve">ilidad </w:t>
      </w:r>
      <w:r w:rsidRPr="002223A9">
        <w:rPr>
          <w:rFonts w:cstheme="minorHAnsi"/>
        </w:rPr>
        <w:t xml:space="preserve">a </w:t>
      </w:r>
      <w:r w:rsidR="00F32580" w:rsidRPr="002223A9">
        <w:rPr>
          <w:rFonts w:cstheme="minorHAnsi"/>
        </w:rPr>
        <w:t>NNA</w:t>
      </w:r>
      <w:r w:rsidR="00F45591" w:rsidRPr="002223A9">
        <w:rPr>
          <w:rFonts w:cstheme="minorHAnsi"/>
        </w:rPr>
        <w:t xml:space="preserve">, ya que debido es este fenómeno </w:t>
      </w:r>
      <w:r w:rsidR="00F32580" w:rsidRPr="002223A9">
        <w:rPr>
          <w:rFonts w:cstheme="minorHAnsi"/>
        </w:rPr>
        <w:t xml:space="preserve">los </w:t>
      </w:r>
      <w:r w:rsidRPr="002223A9">
        <w:rPr>
          <w:rFonts w:cstheme="minorHAnsi"/>
        </w:rPr>
        <w:t xml:space="preserve">niños y niñas </w:t>
      </w:r>
      <w:r w:rsidR="00F32580" w:rsidRPr="002223A9">
        <w:rPr>
          <w:rFonts w:cstheme="minorHAnsi"/>
        </w:rPr>
        <w:t xml:space="preserve">son remitidos a </w:t>
      </w:r>
      <w:r w:rsidRPr="002223A9">
        <w:rPr>
          <w:rFonts w:cstheme="minorHAnsi"/>
        </w:rPr>
        <w:t>centros de acogida</w:t>
      </w:r>
      <w:r w:rsidR="0046703B" w:rsidRPr="002223A9">
        <w:rPr>
          <w:rFonts w:cstheme="minorHAnsi"/>
        </w:rPr>
        <w:t>. E</w:t>
      </w:r>
      <w:r w:rsidRPr="002223A9">
        <w:rPr>
          <w:rFonts w:cstheme="minorHAnsi"/>
        </w:rPr>
        <w:t>n Bolivia</w:t>
      </w:r>
      <w:r w:rsidR="00F45591" w:rsidRPr="002223A9">
        <w:rPr>
          <w:rFonts w:cstheme="minorHAnsi"/>
        </w:rPr>
        <w:t xml:space="preserve"> en 2015 existían</w:t>
      </w:r>
      <w:r w:rsidRPr="002223A9">
        <w:rPr>
          <w:rFonts w:cstheme="minorHAnsi"/>
        </w:rPr>
        <w:t xml:space="preserve"> 8.369 </w:t>
      </w:r>
      <w:r w:rsidR="0046703B" w:rsidRPr="002223A9">
        <w:rPr>
          <w:rFonts w:cstheme="minorHAnsi"/>
        </w:rPr>
        <w:t>NNA</w:t>
      </w:r>
      <w:r w:rsidRPr="002223A9">
        <w:rPr>
          <w:rFonts w:cstheme="minorHAnsi"/>
        </w:rPr>
        <w:t xml:space="preserve"> que </w:t>
      </w:r>
      <w:r w:rsidR="00F45591" w:rsidRPr="002223A9">
        <w:rPr>
          <w:rFonts w:cstheme="minorHAnsi"/>
        </w:rPr>
        <w:t xml:space="preserve">vivían </w:t>
      </w:r>
      <w:r w:rsidRPr="002223A9">
        <w:rPr>
          <w:rFonts w:cstheme="minorHAnsi"/>
        </w:rPr>
        <w:t>en instituciones de acogimiento</w:t>
      </w:r>
      <w:r w:rsidRPr="002223A9">
        <w:rPr>
          <w:vertAlign w:val="superscript"/>
        </w:rPr>
        <w:footnoteReference w:id="16"/>
      </w:r>
      <w:r w:rsidRPr="002223A9">
        <w:rPr>
          <w:rFonts w:cstheme="minorHAnsi"/>
        </w:rPr>
        <w:t xml:space="preserve">, casi el </w:t>
      </w:r>
      <w:r w:rsidR="00F45591" w:rsidRPr="002223A9">
        <w:rPr>
          <w:rFonts w:cstheme="minorHAnsi"/>
        </w:rPr>
        <w:t>80% contaba con</w:t>
      </w:r>
      <w:r w:rsidRPr="002223A9">
        <w:rPr>
          <w:rFonts w:cstheme="minorHAnsi"/>
        </w:rPr>
        <w:t xml:space="preserve"> familia directa o extendida, </w:t>
      </w:r>
      <w:r w:rsidR="00F32580" w:rsidRPr="002223A9">
        <w:rPr>
          <w:rFonts w:cstheme="minorHAnsi"/>
        </w:rPr>
        <w:t xml:space="preserve">sin embargo, </w:t>
      </w:r>
      <w:r w:rsidRPr="002223A9">
        <w:rPr>
          <w:rFonts w:cstheme="minorHAnsi"/>
        </w:rPr>
        <w:t xml:space="preserve">no se </w:t>
      </w:r>
      <w:r w:rsidR="00F32580" w:rsidRPr="002223A9">
        <w:rPr>
          <w:rFonts w:cstheme="minorHAnsi"/>
        </w:rPr>
        <w:t>r</w:t>
      </w:r>
      <w:r w:rsidR="00F45591" w:rsidRPr="002223A9">
        <w:rPr>
          <w:rFonts w:cstheme="minorHAnsi"/>
        </w:rPr>
        <w:t>ealizaron</w:t>
      </w:r>
      <w:r w:rsidR="00F32580" w:rsidRPr="002223A9">
        <w:rPr>
          <w:rFonts w:cstheme="minorHAnsi"/>
        </w:rPr>
        <w:t xml:space="preserve"> las acciones necesarias </w:t>
      </w:r>
      <w:r w:rsidRPr="002223A9">
        <w:rPr>
          <w:rFonts w:cstheme="minorHAnsi"/>
        </w:rPr>
        <w:t>que permitan agilizar la reinserción familiar en condicion</w:t>
      </w:r>
      <w:r w:rsidR="00F32580" w:rsidRPr="002223A9">
        <w:rPr>
          <w:rFonts w:cstheme="minorHAnsi"/>
        </w:rPr>
        <w:t>es favorables y seguras para lo</w:t>
      </w:r>
      <w:r w:rsidR="00F45591" w:rsidRPr="002223A9">
        <w:rPr>
          <w:rFonts w:cstheme="minorHAnsi"/>
        </w:rPr>
        <w:t xml:space="preserve"> NNA, el estudio también revela que</w:t>
      </w:r>
      <w:r w:rsidR="00654718" w:rsidRPr="002223A9">
        <w:rPr>
          <w:rFonts w:cstheme="minorHAnsi"/>
        </w:rPr>
        <w:t xml:space="preserve"> 1.730 </w:t>
      </w:r>
      <w:r w:rsidR="00F45591" w:rsidRPr="002223A9">
        <w:rPr>
          <w:rFonts w:cstheme="minorHAnsi"/>
        </w:rPr>
        <w:t xml:space="preserve">niños y niñas menores de 6 años </w:t>
      </w:r>
      <w:r w:rsidR="00654718" w:rsidRPr="002223A9">
        <w:rPr>
          <w:rFonts w:cstheme="minorHAnsi"/>
        </w:rPr>
        <w:t xml:space="preserve">permanecen por largos </w:t>
      </w:r>
      <w:r w:rsidR="00F45591" w:rsidRPr="002223A9">
        <w:rPr>
          <w:rFonts w:cstheme="minorHAnsi"/>
        </w:rPr>
        <w:t xml:space="preserve">periodos en centros de acogida. Una de las dificultades más recurrentes para la reintegración familiar es la falta recursos económicos por parte de las familias extendidas para iniciar los procesos legales e institucionales de reintegración familiar. </w:t>
      </w:r>
      <w:r w:rsidR="00F32580" w:rsidRPr="002223A9">
        <w:rPr>
          <w:rFonts w:cstheme="minorHAnsi"/>
        </w:rPr>
        <w:t xml:space="preserve">No se conocen </w:t>
      </w:r>
      <w:r w:rsidRPr="002223A9">
        <w:rPr>
          <w:rFonts w:cstheme="minorHAnsi"/>
        </w:rPr>
        <w:t>programas estatales de apoyo a las familias, particularmente a las madres de niñas y niños con discapacidad.</w:t>
      </w:r>
    </w:p>
    <w:p w14:paraId="02CF5F45" w14:textId="77777777" w:rsidR="00B84DD0" w:rsidRPr="002223A9" w:rsidRDefault="00B84DD0" w:rsidP="000A7115">
      <w:pPr>
        <w:pStyle w:val="ListParagraph"/>
        <w:spacing w:after="0" w:line="240" w:lineRule="auto"/>
        <w:jc w:val="both"/>
        <w:rPr>
          <w:rFonts w:cstheme="minorHAnsi"/>
        </w:rPr>
      </w:pPr>
      <w:r w:rsidRPr="002223A9">
        <w:rPr>
          <w:rFonts w:cstheme="minorHAnsi"/>
        </w:rPr>
        <w:t xml:space="preserve"> </w:t>
      </w:r>
    </w:p>
    <w:p w14:paraId="68867E08" w14:textId="77777777" w:rsidR="00556345" w:rsidRPr="002223A9" w:rsidRDefault="0065691C" w:rsidP="000A7115">
      <w:pPr>
        <w:spacing w:after="0" w:line="240" w:lineRule="auto"/>
        <w:contextualSpacing/>
        <w:jc w:val="both"/>
        <w:rPr>
          <w:rFonts w:cstheme="minorHAnsi"/>
          <w:b/>
          <w:color w:val="C00000"/>
        </w:rPr>
      </w:pPr>
      <w:r w:rsidRPr="0098773F">
        <w:rPr>
          <w:rFonts w:cstheme="minorHAnsi"/>
          <w:b/>
          <w:i/>
          <w:color w:val="4472C4" w:themeColor="accent1"/>
        </w:rPr>
        <w:t xml:space="preserve">Recomendaciones: </w:t>
      </w:r>
    </w:p>
    <w:p w14:paraId="0A9DD9F2" w14:textId="77777777" w:rsidR="00B84DD0" w:rsidRDefault="00EA093E" w:rsidP="000A7115">
      <w:pPr>
        <w:pStyle w:val="ListParagraph"/>
        <w:numPr>
          <w:ilvl w:val="0"/>
          <w:numId w:val="32"/>
        </w:numPr>
        <w:spacing w:after="0" w:line="240" w:lineRule="auto"/>
        <w:jc w:val="both"/>
        <w:rPr>
          <w:rFonts w:cstheme="minorHAnsi"/>
        </w:rPr>
      </w:pPr>
      <w:r w:rsidRPr="002223A9">
        <w:rPr>
          <w:rFonts w:cstheme="minorHAnsi"/>
        </w:rPr>
        <w:t xml:space="preserve">Implementar un </w:t>
      </w:r>
      <w:r w:rsidR="00B84DD0" w:rsidRPr="002223A9">
        <w:rPr>
          <w:rFonts w:cstheme="minorHAnsi"/>
        </w:rPr>
        <w:t>Plan Nacional para promover un entorno familiar favorable que aborde la problemática del cuidado y abandono de manera integral</w:t>
      </w:r>
      <w:r w:rsidRPr="002223A9">
        <w:rPr>
          <w:rFonts w:cstheme="minorHAnsi"/>
        </w:rPr>
        <w:t xml:space="preserve">, </w:t>
      </w:r>
      <w:r w:rsidR="00B84DD0" w:rsidRPr="002223A9">
        <w:rPr>
          <w:rFonts w:cstheme="minorHAnsi"/>
        </w:rPr>
        <w:t>que involucre a todos los niveles del Estado</w:t>
      </w:r>
      <w:r w:rsidRPr="002223A9">
        <w:rPr>
          <w:rFonts w:cstheme="minorHAnsi"/>
        </w:rPr>
        <w:t xml:space="preserve"> y que cuente</w:t>
      </w:r>
      <w:r w:rsidR="00B84DD0" w:rsidRPr="002223A9">
        <w:rPr>
          <w:rFonts w:cstheme="minorHAnsi"/>
        </w:rPr>
        <w:t xml:space="preserve"> con recursos suficientes para su aplicación y mecanismos periódicos de evaluación. </w:t>
      </w:r>
    </w:p>
    <w:p w14:paraId="64BEC5A5" w14:textId="77777777" w:rsidR="00F45591" w:rsidRDefault="00F45591" w:rsidP="000A7115">
      <w:pPr>
        <w:pStyle w:val="ListParagraph"/>
        <w:numPr>
          <w:ilvl w:val="0"/>
          <w:numId w:val="32"/>
        </w:numPr>
        <w:spacing w:after="0" w:line="240" w:lineRule="auto"/>
        <w:jc w:val="both"/>
        <w:rPr>
          <w:rFonts w:cstheme="minorHAnsi"/>
        </w:rPr>
      </w:pPr>
      <w:r w:rsidRPr="002223A9">
        <w:rPr>
          <w:rFonts w:cstheme="minorHAnsi"/>
        </w:rPr>
        <w:t>Se debe tener un sistema de registro integral (base de datos Digital) de NNA en centros de acogida con información cuantitativa y cualitativa, así como la situación social y legal en la que se encuentran.</w:t>
      </w:r>
    </w:p>
    <w:p w14:paraId="05B135A5" w14:textId="77777777" w:rsidR="004D4BB6" w:rsidRPr="002223A9" w:rsidRDefault="00F45591" w:rsidP="004D4BB6">
      <w:pPr>
        <w:pStyle w:val="ListParagraph"/>
        <w:numPr>
          <w:ilvl w:val="0"/>
          <w:numId w:val="32"/>
        </w:numPr>
        <w:spacing w:after="0" w:line="240" w:lineRule="auto"/>
        <w:jc w:val="both"/>
        <w:rPr>
          <w:rFonts w:cstheme="minorHAnsi"/>
        </w:rPr>
      </w:pPr>
      <w:r w:rsidRPr="002223A9">
        <w:rPr>
          <w:rFonts w:cstheme="minorHAnsi"/>
        </w:rPr>
        <w:t xml:space="preserve">Se debe contar con una política de </w:t>
      </w:r>
      <w:r w:rsidR="00EA093E" w:rsidRPr="002223A9">
        <w:rPr>
          <w:rFonts w:cstheme="minorHAnsi"/>
        </w:rPr>
        <w:t>reinserción familiar que realce</w:t>
      </w:r>
      <w:r w:rsidRPr="002223A9">
        <w:rPr>
          <w:rFonts w:cstheme="minorHAnsi"/>
        </w:rPr>
        <w:t xml:space="preserve"> un abordaje integral con el fin de garantizar que la niñez no se exponga a un trato que vulnera su dignidad y limita </w:t>
      </w:r>
      <w:r w:rsidR="00356727" w:rsidRPr="002223A9">
        <w:rPr>
          <w:rFonts w:cstheme="minorHAnsi"/>
        </w:rPr>
        <w:t>sus posibilidades de desarrollo e i</w:t>
      </w:r>
      <w:r w:rsidR="005C53AB" w:rsidRPr="002223A9">
        <w:rPr>
          <w:rFonts w:cstheme="minorHAnsi"/>
        </w:rPr>
        <w:t>mplementar en los</w:t>
      </w:r>
      <w:r w:rsidR="004D4BB6" w:rsidRPr="002223A9">
        <w:rPr>
          <w:rFonts w:cstheme="minorHAnsi"/>
        </w:rPr>
        <w:t xml:space="preserve"> centros de acogida del Estado el Modelo familiar</w:t>
      </w:r>
      <w:r w:rsidR="005C53AB" w:rsidRPr="002223A9">
        <w:rPr>
          <w:rFonts w:cstheme="minorHAnsi"/>
        </w:rPr>
        <w:t xml:space="preserve"> que fomenta el desarrollo integral.</w:t>
      </w:r>
      <w:r w:rsidR="004D4BB6" w:rsidRPr="002223A9">
        <w:rPr>
          <w:rFonts w:cstheme="minorHAnsi"/>
        </w:rPr>
        <w:t xml:space="preserve"> Esta política debe considerar </w:t>
      </w:r>
      <w:r w:rsidR="00656EC7" w:rsidRPr="002223A9">
        <w:rPr>
          <w:rFonts w:cstheme="minorHAnsi"/>
        </w:rPr>
        <w:t xml:space="preserve">que en el proceso de </w:t>
      </w:r>
      <w:r w:rsidR="004D4BB6" w:rsidRPr="002223A9">
        <w:rPr>
          <w:rFonts w:cstheme="minorHAnsi"/>
        </w:rPr>
        <w:t xml:space="preserve">reinserción familiar </w:t>
      </w:r>
      <w:r w:rsidR="00656EC7" w:rsidRPr="002223A9">
        <w:rPr>
          <w:rFonts w:cstheme="minorHAnsi"/>
        </w:rPr>
        <w:t>de NNA</w:t>
      </w:r>
      <w:r w:rsidR="004D4BB6" w:rsidRPr="002223A9">
        <w:rPr>
          <w:rFonts w:cstheme="minorHAnsi"/>
        </w:rPr>
        <w:t xml:space="preserve"> víctimas por el feminicidio de sus madres a manos de los padres, no </w:t>
      </w:r>
      <w:r w:rsidR="00656EC7" w:rsidRPr="002223A9">
        <w:rPr>
          <w:rFonts w:cstheme="minorHAnsi"/>
        </w:rPr>
        <w:t xml:space="preserve">se </w:t>
      </w:r>
      <w:r w:rsidR="004D4BB6" w:rsidRPr="002223A9">
        <w:rPr>
          <w:rFonts w:cstheme="minorHAnsi"/>
        </w:rPr>
        <w:t>vulneren los derechos de la niñez y adolescencia en aras de los derechos de los imputados y/o acusados de feminicidio.</w:t>
      </w:r>
    </w:p>
    <w:p w14:paraId="7A63A13A" w14:textId="77777777" w:rsidR="004D4BB6" w:rsidRPr="002223A9" w:rsidRDefault="004D4BB6" w:rsidP="004D4BB6">
      <w:pPr>
        <w:pStyle w:val="ListParagraph"/>
        <w:spacing w:after="0" w:line="240" w:lineRule="auto"/>
        <w:jc w:val="both"/>
        <w:rPr>
          <w:rFonts w:cstheme="minorHAnsi"/>
        </w:rPr>
      </w:pPr>
    </w:p>
    <w:p w14:paraId="5B2D274E" w14:textId="77777777" w:rsidR="008A29DF" w:rsidRPr="002223A9" w:rsidRDefault="00504CFC" w:rsidP="000A7115">
      <w:pPr>
        <w:spacing w:after="0" w:line="240" w:lineRule="auto"/>
        <w:jc w:val="both"/>
        <w:rPr>
          <w:rFonts w:cstheme="minorHAnsi"/>
          <w:b/>
          <w:color w:val="C00000"/>
          <w:sz w:val="24"/>
          <w:szCs w:val="24"/>
        </w:rPr>
      </w:pPr>
      <w:r w:rsidRPr="0098773F">
        <w:rPr>
          <w:rFonts w:cstheme="minorHAnsi"/>
          <w:b/>
          <w:color w:val="4472C4" w:themeColor="accent1"/>
          <w:sz w:val="24"/>
          <w:szCs w:val="24"/>
        </w:rPr>
        <w:t>ADOPCIÓN</w:t>
      </w:r>
      <w:r w:rsidR="008A29DF" w:rsidRPr="0098773F">
        <w:rPr>
          <w:rFonts w:cstheme="minorHAnsi"/>
          <w:b/>
          <w:color w:val="4472C4" w:themeColor="accent1"/>
          <w:sz w:val="24"/>
          <w:szCs w:val="24"/>
        </w:rPr>
        <w:t xml:space="preserve"> (Recomendación párr. </w:t>
      </w:r>
      <w:r w:rsidR="005C53AB" w:rsidRPr="0098773F">
        <w:rPr>
          <w:rFonts w:cstheme="minorHAnsi"/>
          <w:b/>
          <w:color w:val="4472C4" w:themeColor="accent1"/>
          <w:sz w:val="24"/>
          <w:szCs w:val="24"/>
        </w:rPr>
        <w:t>48</w:t>
      </w:r>
      <w:r w:rsidR="008A29DF" w:rsidRPr="0098773F">
        <w:rPr>
          <w:rFonts w:cstheme="minorHAnsi"/>
          <w:b/>
          <w:color w:val="4472C4" w:themeColor="accent1"/>
          <w:sz w:val="24"/>
          <w:szCs w:val="24"/>
        </w:rPr>
        <w:t>)</w:t>
      </w:r>
    </w:p>
    <w:p w14:paraId="6E49B147" w14:textId="095EB18B" w:rsidR="00504CFC" w:rsidRPr="002223A9" w:rsidRDefault="005C53AB" w:rsidP="000A7115">
      <w:pPr>
        <w:pStyle w:val="ListParagraph"/>
        <w:numPr>
          <w:ilvl w:val="0"/>
          <w:numId w:val="32"/>
        </w:numPr>
        <w:spacing w:after="0" w:line="240" w:lineRule="auto"/>
        <w:jc w:val="both"/>
        <w:rPr>
          <w:rFonts w:cstheme="minorHAnsi"/>
          <w:bCs/>
          <w:iCs/>
        </w:rPr>
      </w:pPr>
      <w:r w:rsidRPr="002223A9">
        <w:rPr>
          <w:rFonts w:cstheme="minorHAnsi"/>
        </w:rPr>
        <w:t>El CNNA y su reglamento instituyen la figura de adopción y su procedimiento, por su parte, los</w:t>
      </w:r>
      <w:r w:rsidR="00504CFC" w:rsidRPr="002223A9">
        <w:rPr>
          <w:rFonts w:cstheme="minorHAnsi"/>
          <w:bCs/>
          <w:iCs/>
        </w:rPr>
        <w:t xml:space="preserve"> </w:t>
      </w:r>
      <w:r w:rsidR="00322E2B" w:rsidRPr="00CF1368">
        <w:rPr>
          <w:rFonts w:cstheme="minorHAnsi"/>
          <w:bCs/>
          <w:iCs/>
        </w:rPr>
        <w:t xml:space="preserve">Servicios Departamentales de Gestión Social </w:t>
      </w:r>
      <w:r w:rsidR="008946C7">
        <w:rPr>
          <w:rFonts w:cstheme="minorHAnsi"/>
          <w:bCs/>
          <w:iCs/>
        </w:rPr>
        <w:t>(</w:t>
      </w:r>
      <w:r w:rsidR="00504CFC" w:rsidRPr="002223A9">
        <w:rPr>
          <w:rFonts w:cstheme="minorHAnsi"/>
          <w:bCs/>
          <w:iCs/>
        </w:rPr>
        <w:t>SEDEGES</w:t>
      </w:r>
      <w:r w:rsidR="008946C7">
        <w:rPr>
          <w:rFonts w:cstheme="minorHAnsi"/>
          <w:bCs/>
          <w:iCs/>
        </w:rPr>
        <w:t>)</w:t>
      </w:r>
      <w:r w:rsidR="00504CFC" w:rsidRPr="002223A9">
        <w:rPr>
          <w:rFonts w:cstheme="minorHAnsi"/>
          <w:bCs/>
          <w:iCs/>
        </w:rPr>
        <w:t xml:space="preserve"> debe</w:t>
      </w:r>
      <w:r w:rsidRPr="002223A9">
        <w:rPr>
          <w:rFonts w:cstheme="minorHAnsi"/>
          <w:bCs/>
          <w:iCs/>
        </w:rPr>
        <w:t>n</w:t>
      </w:r>
      <w:r w:rsidR="00504CFC" w:rsidRPr="002223A9">
        <w:rPr>
          <w:rFonts w:cstheme="minorHAnsi"/>
          <w:bCs/>
          <w:iCs/>
        </w:rPr>
        <w:t xml:space="preserve"> desarrollar programas que promuevan la cultura de la adopción</w:t>
      </w:r>
      <w:r w:rsidRPr="002223A9">
        <w:rPr>
          <w:rFonts w:cstheme="minorHAnsi"/>
          <w:bCs/>
          <w:iCs/>
        </w:rPr>
        <w:t xml:space="preserve">. </w:t>
      </w:r>
    </w:p>
    <w:p w14:paraId="1C22D7BF" w14:textId="752479C1" w:rsidR="0014637C" w:rsidRPr="002223A9" w:rsidRDefault="00EC0D5E" w:rsidP="000A7115">
      <w:pPr>
        <w:pStyle w:val="ListParagraph"/>
        <w:numPr>
          <w:ilvl w:val="0"/>
          <w:numId w:val="32"/>
        </w:numPr>
        <w:spacing w:after="0" w:line="240" w:lineRule="auto"/>
        <w:jc w:val="both"/>
        <w:rPr>
          <w:rFonts w:cstheme="minorHAnsi"/>
          <w:bCs/>
          <w:iCs/>
        </w:rPr>
      </w:pPr>
      <w:r w:rsidRPr="002223A9">
        <w:rPr>
          <w:rFonts w:cstheme="minorHAnsi"/>
          <w:bCs/>
          <w:iCs/>
        </w:rPr>
        <w:t>L</w:t>
      </w:r>
      <w:r w:rsidR="00504CFC" w:rsidRPr="002223A9">
        <w:rPr>
          <w:rFonts w:cstheme="minorHAnsi"/>
          <w:bCs/>
          <w:iCs/>
        </w:rPr>
        <w:t xml:space="preserve">os procesos de adopción son burocráticos debido a que los juzgados públicos en materia de niñez y adolescencia demoran en establecer la inexistencia de filiación y/o la extinción de la autoridad paterna y materna. Una de las causas de esta tardanza es que las </w:t>
      </w:r>
      <w:r w:rsidR="00CF1368">
        <w:rPr>
          <w:rFonts w:cstheme="minorHAnsi"/>
          <w:bCs/>
          <w:iCs/>
        </w:rPr>
        <w:t>DEFENSORÍAS DE LA NIÑEZ Y LA ADOLESCENCIA</w:t>
      </w:r>
      <w:r w:rsidR="00504CFC" w:rsidRPr="002223A9">
        <w:rPr>
          <w:rFonts w:cstheme="minorHAnsi"/>
          <w:bCs/>
          <w:iCs/>
        </w:rPr>
        <w:t xml:space="preserve"> y los técnicos de los SEDEGES, permanecen periodos cortos en sus funciones. </w:t>
      </w:r>
      <w:r w:rsidR="005C53AB" w:rsidRPr="002223A9">
        <w:rPr>
          <w:rFonts w:cstheme="minorHAnsi"/>
          <w:bCs/>
          <w:iCs/>
        </w:rPr>
        <w:t xml:space="preserve">No se cuenta con </w:t>
      </w:r>
      <w:r w:rsidR="00504CFC" w:rsidRPr="002223A9">
        <w:rPr>
          <w:rFonts w:cstheme="minorHAnsi"/>
          <w:bCs/>
          <w:iCs/>
        </w:rPr>
        <w:t>programas de familia sustituta o programas alternativos de cuidado parental que brinde al niño y niña una atención individualizada y otorgue seguridad.</w:t>
      </w:r>
    </w:p>
    <w:p w14:paraId="7FBB840A" w14:textId="77777777" w:rsidR="0014637C" w:rsidRPr="002223A9" w:rsidRDefault="0014637C" w:rsidP="000A7115">
      <w:pPr>
        <w:spacing w:after="0" w:line="240" w:lineRule="auto"/>
        <w:jc w:val="both"/>
        <w:rPr>
          <w:rFonts w:cstheme="minorHAnsi"/>
          <w:bCs/>
          <w:iCs/>
        </w:rPr>
      </w:pPr>
    </w:p>
    <w:p w14:paraId="57C562AD" w14:textId="77777777" w:rsidR="00504CFC" w:rsidRPr="0098773F" w:rsidRDefault="0065691C" w:rsidP="000A7115">
      <w:pPr>
        <w:spacing w:after="0" w:line="240" w:lineRule="auto"/>
        <w:contextualSpacing/>
        <w:jc w:val="both"/>
        <w:rPr>
          <w:rFonts w:cstheme="minorHAnsi"/>
          <w:b/>
          <w:bCs/>
          <w:i/>
          <w:iCs/>
          <w:color w:val="4472C4" w:themeColor="accent1"/>
        </w:rPr>
      </w:pPr>
      <w:r w:rsidRPr="0098773F">
        <w:rPr>
          <w:rFonts w:cstheme="minorHAnsi"/>
          <w:b/>
          <w:bCs/>
          <w:i/>
          <w:iCs/>
          <w:color w:val="4472C4" w:themeColor="accent1"/>
        </w:rPr>
        <w:t>Recomendaciones:</w:t>
      </w:r>
    </w:p>
    <w:p w14:paraId="4A67682E" w14:textId="77777777" w:rsidR="00504CFC" w:rsidRDefault="0098773F" w:rsidP="000A7115">
      <w:pPr>
        <w:pStyle w:val="ListParagraph"/>
        <w:numPr>
          <w:ilvl w:val="0"/>
          <w:numId w:val="32"/>
        </w:numPr>
        <w:spacing w:after="0" w:line="240" w:lineRule="auto"/>
        <w:jc w:val="both"/>
        <w:rPr>
          <w:rFonts w:cstheme="minorHAnsi"/>
          <w:bCs/>
          <w:iCs/>
        </w:rPr>
      </w:pPr>
      <w:r>
        <w:rPr>
          <w:rFonts w:cstheme="minorHAnsi"/>
          <w:bCs/>
          <w:iCs/>
        </w:rPr>
        <w:t>Promover</w:t>
      </w:r>
      <w:r w:rsidR="00504CFC" w:rsidRPr="002223A9">
        <w:rPr>
          <w:rFonts w:cstheme="minorHAnsi"/>
          <w:bCs/>
          <w:iCs/>
        </w:rPr>
        <w:t xml:space="preserve"> la cultura de la adopción de NNA desde las instancias públicas nacionales, departamentales y municipales</w:t>
      </w:r>
      <w:r w:rsidR="00723E22" w:rsidRPr="002223A9">
        <w:rPr>
          <w:rFonts w:cstheme="minorHAnsi"/>
          <w:bCs/>
          <w:iCs/>
        </w:rPr>
        <w:t xml:space="preserve"> y </w:t>
      </w:r>
      <w:r w:rsidR="00504CFC" w:rsidRPr="002223A9">
        <w:rPr>
          <w:rFonts w:cstheme="minorHAnsi"/>
          <w:bCs/>
          <w:iCs/>
        </w:rPr>
        <w:t xml:space="preserve">garantizar que los procedimientos sean </w:t>
      </w:r>
      <w:r w:rsidR="00C4315D" w:rsidRPr="002223A9">
        <w:rPr>
          <w:rFonts w:cstheme="minorHAnsi"/>
          <w:bCs/>
          <w:iCs/>
        </w:rPr>
        <w:t xml:space="preserve">ágiles y eficaces en observancia al </w:t>
      </w:r>
      <w:r w:rsidR="00723E22" w:rsidRPr="002223A9">
        <w:rPr>
          <w:rFonts w:cstheme="minorHAnsi"/>
          <w:bCs/>
          <w:iCs/>
        </w:rPr>
        <w:t xml:space="preserve">interés superior del niño/a, además de establecer </w:t>
      </w:r>
      <w:r w:rsidR="00504CFC" w:rsidRPr="002223A9">
        <w:rPr>
          <w:rFonts w:cstheme="minorHAnsi"/>
          <w:bCs/>
          <w:iCs/>
        </w:rPr>
        <w:t xml:space="preserve">sanciones a padres y madres adoptantes que devuelvan a niños y niñas. </w:t>
      </w:r>
    </w:p>
    <w:p w14:paraId="7C1484AC" w14:textId="77777777" w:rsidR="00F3302B" w:rsidRPr="002223A9" w:rsidRDefault="00F3302B" w:rsidP="00F3302B">
      <w:pPr>
        <w:pStyle w:val="ListParagraph"/>
        <w:spacing w:after="0" w:line="240" w:lineRule="auto"/>
        <w:jc w:val="both"/>
        <w:rPr>
          <w:rFonts w:cstheme="minorHAnsi"/>
          <w:bCs/>
          <w:iCs/>
        </w:rPr>
      </w:pPr>
    </w:p>
    <w:p w14:paraId="3A32C421" w14:textId="77777777" w:rsidR="008A29DF" w:rsidRPr="002223A9" w:rsidRDefault="0014637C" w:rsidP="000A7115">
      <w:pPr>
        <w:spacing w:after="0" w:line="240" w:lineRule="auto"/>
        <w:jc w:val="both"/>
        <w:rPr>
          <w:rFonts w:cstheme="minorHAnsi"/>
          <w:b/>
          <w:color w:val="C00000"/>
          <w:sz w:val="24"/>
          <w:szCs w:val="24"/>
        </w:rPr>
      </w:pPr>
      <w:r w:rsidRPr="0098773F">
        <w:rPr>
          <w:rFonts w:cstheme="minorHAnsi"/>
          <w:b/>
          <w:color w:val="4472C4" w:themeColor="accent1"/>
          <w:sz w:val="24"/>
          <w:szCs w:val="24"/>
        </w:rPr>
        <w:t>MALOS TRATOS Y DESCUIDO</w:t>
      </w:r>
      <w:r w:rsidR="00C4315D" w:rsidRPr="0098773F">
        <w:rPr>
          <w:rFonts w:cstheme="minorHAnsi"/>
          <w:b/>
          <w:color w:val="4472C4" w:themeColor="accent1"/>
          <w:sz w:val="24"/>
          <w:szCs w:val="24"/>
        </w:rPr>
        <w:t xml:space="preserve"> </w:t>
      </w:r>
      <w:r w:rsidR="008A29DF" w:rsidRPr="0098773F">
        <w:rPr>
          <w:rFonts w:cstheme="minorHAnsi"/>
          <w:b/>
          <w:color w:val="4472C4" w:themeColor="accent1"/>
          <w:sz w:val="24"/>
          <w:szCs w:val="24"/>
        </w:rPr>
        <w:t>(Recomendación párr. 50)</w:t>
      </w:r>
    </w:p>
    <w:p w14:paraId="489AF364" w14:textId="7D2BF116" w:rsidR="000C3E95" w:rsidRPr="002223A9" w:rsidRDefault="0014637C" w:rsidP="000A7115">
      <w:pPr>
        <w:pStyle w:val="ListParagraph"/>
        <w:numPr>
          <w:ilvl w:val="0"/>
          <w:numId w:val="32"/>
        </w:numPr>
        <w:spacing w:after="0" w:line="240" w:lineRule="auto"/>
        <w:jc w:val="both"/>
        <w:rPr>
          <w:rFonts w:eastAsia="Times New Roman" w:cstheme="minorHAnsi"/>
          <w:lang w:eastAsia="es-BO"/>
        </w:rPr>
      </w:pPr>
      <w:r w:rsidRPr="002223A9">
        <w:rPr>
          <w:rFonts w:eastAsia="Times New Roman" w:cstheme="minorHAnsi"/>
          <w:lang w:eastAsia="es-BO"/>
        </w:rPr>
        <w:t xml:space="preserve">El </w:t>
      </w:r>
      <w:r w:rsidR="00A631DA">
        <w:rPr>
          <w:rFonts w:cstheme="minorHAnsi"/>
          <w:color w:val="000000" w:themeColor="text1"/>
        </w:rPr>
        <w:t>CNNA</w:t>
      </w:r>
      <w:r w:rsidR="0098773F" w:rsidRPr="002223A9">
        <w:rPr>
          <w:rFonts w:cstheme="minorHAnsi"/>
          <w:color w:val="000000" w:themeColor="text1"/>
        </w:rPr>
        <w:t xml:space="preserve"> </w:t>
      </w:r>
      <w:r w:rsidRPr="002223A9">
        <w:rPr>
          <w:rFonts w:eastAsia="Times New Roman" w:cstheme="minorHAnsi"/>
          <w:lang w:eastAsia="es-BO"/>
        </w:rPr>
        <w:t>establece en sus artículos 145 al 157 las directrices para la atención, prevención y sanción de la violencia contra NNA</w:t>
      </w:r>
      <w:r w:rsidR="00556345" w:rsidRPr="002223A9">
        <w:rPr>
          <w:rFonts w:eastAsia="Times New Roman" w:cstheme="minorHAnsi"/>
          <w:lang w:eastAsia="es-BO"/>
        </w:rPr>
        <w:t>.</w:t>
      </w:r>
    </w:p>
    <w:p w14:paraId="7B780F27" w14:textId="77777777" w:rsidR="00EC050C" w:rsidRPr="00F51D39" w:rsidRDefault="0051583D" w:rsidP="000A7115">
      <w:pPr>
        <w:pStyle w:val="ListParagraph"/>
        <w:numPr>
          <w:ilvl w:val="0"/>
          <w:numId w:val="32"/>
        </w:numPr>
        <w:spacing w:after="0" w:line="240" w:lineRule="auto"/>
        <w:jc w:val="both"/>
        <w:rPr>
          <w:rFonts w:eastAsia="Times New Roman" w:cstheme="minorHAnsi"/>
          <w:lang w:val="es-ES" w:eastAsia="es-ES"/>
        </w:rPr>
      </w:pPr>
      <w:r w:rsidRPr="002223A9">
        <w:rPr>
          <w:rFonts w:eastAsia="Times New Roman" w:cstheme="minorHAnsi"/>
          <w:spacing w:val="-2"/>
          <w:shd w:val="clear" w:color="auto" w:fill="FFFFFF"/>
          <w:lang w:val="es-ES" w:eastAsia="es-ES"/>
        </w:rPr>
        <w:t xml:space="preserve">En 2017 </w:t>
      </w:r>
      <w:r w:rsidR="0098773F">
        <w:rPr>
          <w:rFonts w:eastAsia="Times New Roman" w:cstheme="minorHAnsi"/>
          <w:spacing w:val="-2"/>
          <w:shd w:val="clear" w:color="auto" w:fill="FFFFFF"/>
          <w:lang w:val="es-ES" w:eastAsia="es-ES"/>
        </w:rPr>
        <w:t>se produjeron</w:t>
      </w:r>
      <w:r w:rsidRPr="002223A9">
        <w:rPr>
          <w:rFonts w:eastAsia="Times New Roman" w:cstheme="minorHAnsi"/>
          <w:spacing w:val="-2"/>
          <w:shd w:val="clear" w:color="auto" w:fill="FFFFFF"/>
          <w:lang w:val="es-ES" w:eastAsia="es-ES"/>
        </w:rPr>
        <w:t xml:space="preserve"> 84 infanticidios en Bolivia</w:t>
      </w:r>
      <w:r w:rsidR="0098773F">
        <w:rPr>
          <w:rFonts w:eastAsia="Times New Roman" w:cstheme="minorHAnsi"/>
          <w:spacing w:val="-2"/>
          <w:shd w:val="clear" w:color="auto" w:fill="FFFFFF"/>
          <w:lang w:val="es-ES" w:eastAsia="es-ES"/>
        </w:rPr>
        <w:t>, en 2018 se registraron 78 y el 2019 un total de 66 casos según datos dela Fiscalía General del Estado</w:t>
      </w:r>
      <w:r w:rsidR="0098773F">
        <w:rPr>
          <w:rStyle w:val="FootnoteReference"/>
          <w:rFonts w:eastAsia="Times New Roman" w:cstheme="minorHAnsi"/>
          <w:spacing w:val="-2"/>
          <w:shd w:val="clear" w:color="auto" w:fill="FFFFFF"/>
          <w:lang w:val="es-ES" w:eastAsia="es-ES"/>
        </w:rPr>
        <w:footnoteReference w:id="17"/>
      </w:r>
      <w:r w:rsidRPr="002223A9">
        <w:rPr>
          <w:rFonts w:eastAsia="Times New Roman" w:cstheme="minorHAnsi"/>
          <w:spacing w:val="-2"/>
          <w:shd w:val="clear" w:color="auto" w:fill="FFFFFF"/>
          <w:lang w:val="es-ES" w:eastAsia="es-ES"/>
        </w:rPr>
        <w:t xml:space="preserve">. </w:t>
      </w:r>
      <w:r w:rsidR="00C4315D" w:rsidRPr="002223A9">
        <w:rPr>
          <w:rFonts w:eastAsia="Times New Roman" w:cstheme="minorHAnsi"/>
          <w:lang w:eastAsia="es-BO"/>
        </w:rPr>
        <w:t>E</w:t>
      </w:r>
      <w:r w:rsidR="0014637C" w:rsidRPr="002223A9">
        <w:rPr>
          <w:rFonts w:eastAsia="Times New Roman" w:cstheme="minorHAnsi"/>
          <w:lang w:eastAsia="es-BO"/>
        </w:rPr>
        <w:t>l estudio “Bolivia. Determinantes de la violencia contra la niñez y adolescencia”</w:t>
      </w:r>
      <w:r w:rsidR="0014637C" w:rsidRPr="002223A9">
        <w:rPr>
          <w:rStyle w:val="FootnoteReference"/>
          <w:rFonts w:eastAsia="Times New Roman" w:cstheme="minorHAnsi"/>
          <w:lang w:eastAsia="es-BO"/>
        </w:rPr>
        <w:footnoteReference w:id="18"/>
      </w:r>
      <w:r w:rsidR="0014637C" w:rsidRPr="002223A9">
        <w:rPr>
          <w:rFonts w:eastAsia="Times New Roman" w:cstheme="minorHAnsi"/>
          <w:lang w:eastAsia="es-BO"/>
        </w:rPr>
        <w:t>, elaborado por la Unidad de Análisis de Políticas Sociale</w:t>
      </w:r>
      <w:r w:rsidR="00C4315D" w:rsidRPr="002223A9">
        <w:rPr>
          <w:rFonts w:eastAsia="Times New Roman" w:cstheme="minorHAnsi"/>
          <w:lang w:eastAsia="es-BO"/>
        </w:rPr>
        <w:t>s y Económicas (UDAPE), muestra</w:t>
      </w:r>
      <w:r w:rsidR="0014637C" w:rsidRPr="002223A9">
        <w:rPr>
          <w:rFonts w:eastAsia="Times New Roman" w:cstheme="minorHAnsi"/>
          <w:lang w:eastAsia="es-BO"/>
        </w:rPr>
        <w:t xml:space="preserve"> que </w:t>
      </w:r>
      <w:r w:rsidR="00C4315D" w:rsidRPr="002223A9">
        <w:rPr>
          <w:rFonts w:eastAsia="Times New Roman" w:cstheme="minorHAnsi"/>
          <w:lang w:eastAsia="es-BO"/>
        </w:rPr>
        <w:t xml:space="preserve">a </w:t>
      </w:r>
      <w:r w:rsidR="00A36BF8" w:rsidRPr="002223A9">
        <w:rPr>
          <w:rFonts w:eastAsia="Times New Roman" w:cstheme="minorHAnsi"/>
          <w:lang w:eastAsia="es-BO"/>
        </w:rPr>
        <w:t xml:space="preserve">mayor cantidad de hijos </w:t>
      </w:r>
      <w:r w:rsidR="0014637C" w:rsidRPr="002223A9">
        <w:rPr>
          <w:rFonts w:eastAsia="Times New Roman" w:cstheme="minorHAnsi"/>
          <w:lang w:eastAsia="es-BO"/>
        </w:rPr>
        <w:t xml:space="preserve">existe una mayor probabilidad que se genere maltrato físico o psicológico contra </w:t>
      </w:r>
      <w:r w:rsidR="00C4315D" w:rsidRPr="002223A9">
        <w:rPr>
          <w:rFonts w:eastAsia="Times New Roman" w:cstheme="minorHAnsi"/>
          <w:lang w:eastAsia="es-BO"/>
        </w:rPr>
        <w:t>éstos, u</w:t>
      </w:r>
      <w:r w:rsidR="0014637C" w:rsidRPr="002223A9">
        <w:rPr>
          <w:rFonts w:eastAsia="Times New Roman" w:cstheme="minorHAnsi"/>
          <w:lang w:eastAsia="es-BO"/>
        </w:rPr>
        <w:t>na posible explicación de este resultado puede ser el elevado nivel de estré</w:t>
      </w:r>
      <w:r w:rsidR="00C4315D" w:rsidRPr="002223A9">
        <w:rPr>
          <w:rFonts w:eastAsia="Times New Roman" w:cstheme="minorHAnsi"/>
          <w:lang w:eastAsia="es-BO"/>
        </w:rPr>
        <w:t>s generado por el hacinamiento</w:t>
      </w:r>
      <w:r w:rsidRPr="002223A9">
        <w:rPr>
          <w:rFonts w:eastAsia="Times New Roman" w:cstheme="minorHAnsi"/>
          <w:lang w:eastAsia="es-BO"/>
        </w:rPr>
        <w:t xml:space="preserve">. Otro dato revelador es que </w:t>
      </w:r>
      <w:r w:rsidR="0014637C" w:rsidRPr="002223A9">
        <w:rPr>
          <w:rFonts w:eastAsia="Times New Roman" w:cstheme="minorHAnsi"/>
          <w:lang w:eastAsia="es-BO"/>
        </w:rPr>
        <w:t xml:space="preserve">ser más pobre y vivir en la zona rural </w:t>
      </w:r>
      <w:r w:rsidR="00C4315D" w:rsidRPr="002223A9">
        <w:rPr>
          <w:rFonts w:eastAsia="Times New Roman" w:cstheme="minorHAnsi"/>
          <w:lang w:eastAsia="es-BO"/>
        </w:rPr>
        <w:t>aumenta</w:t>
      </w:r>
      <w:r w:rsidR="0014637C" w:rsidRPr="002223A9">
        <w:rPr>
          <w:rFonts w:eastAsia="Times New Roman" w:cstheme="minorHAnsi"/>
          <w:lang w:eastAsia="es-BO"/>
        </w:rPr>
        <w:t xml:space="preserve"> la probabilidad de maltrato físico. </w:t>
      </w:r>
      <w:r w:rsidR="0014637C" w:rsidRPr="002223A9">
        <w:rPr>
          <w:rFonts w:cstheme="minorHAnsi"/>
          <w:lang w:val="es-ES"/>
        </w:rPr>
        <w:t>De acuerdo con un estudio realizado en julio de 2014 por el Ministerio de Educación en 252 unidades educativas rurales y urbanas de Bolivia, cinco de cada 10 estudiantes han sido víctimas de algún tipo de violencia dentro de la comunidad educativa</w:t>
      </w:r>
      <w:r w:rsidR="0014637C" w:rsidRPr="002223A9">
        <w:rPr>
          <w:rStyle w:val="FootnoteReference"/>
          <w:rFonts w:cstheme="minorHAnsi"/>
          <w:lang w:val="es-ES"/>
        </w:rPr>
        <w:footnoteReference w:id="19"/>
      </w:r>
      <w:r w:rsidR="0014637C" w:rsidRPr="002223A9">
        <w:rPr>
          <w:rFonts w:cstheme="minorHAnsi"/>
          <w:lang w:val="es-ES"/>
        </w:rPr>
        <w:t xml:space="preserve">. </w:t>
      </w:r>
      <w:r w:rsidRPr="002223A9">
        <w:rPr>
          <w:rFonts w:cstheme="minorHAnsi"/>
          <w:lang w:val="es-ES"/>
        </w:rPr>
        <w:t>La violencia se agrava con relación a N</w:t>
      </w:r>
      <w:r w:rsidR="00BD2015" w:rsidRPr="002223A9">
        <w:rPr>
          <w:rFonts w:cstheme="minorHAnsi"/>
          <w:lang w:val="es-ES"/>
        </w:rPr>
        <w:t>NA con diversa identidad sexual o con algún tipo de discapacidad.</w:t>
      </w:r>
    </w:p>
    <w:p w14:paraId="47EA447A" w14:textId="77777777" w:rsidR="00F51D39" w:rsidRPr="00C94643" w:rsidRDefault="00F51D39" w:rsidP="00F51D39">
      <w:pPr>
        <w:pStyle w:val="ListParagraph"/>
        <w:numPr>
          <w:ilvl w:val="0"/>
          <w:numId w:val="32"/>
        </w:numPr>
        <w:spacing w:after="0" w:line="240" w:lineRule="auto"/>
        <w:jc w:val="both"/>
        <w:rPr>
          <w:rStyle w:val="A1"/>
          <w:rFonts w:eastAsia="Times New Roman" w:cstheme="minorHAnsi"/>
          <w:color w:val="auto"/>
          <w:lang w:val="es-ES" w:eastAsia="es-ES"/>
        </w:rPr>
      </w:pPr>
      <w:r w:rsidRPr="00C94643">
        <w:rPr>
          <w:rStyle w:val="A1"/>
        </w:rPr>
        <w:t>En relación a los hechos de violencia sexual se observa un promedio de nueve (9) hechos de violencia sexual por cada día desde el 2013 a 2019, de los cuales cinco (5) víctimas son mujeres y cuatro (4) son niñas y niños (Servicio Plurinacional de la Mujer y de la Despatriarcalización “Ana María Romero”, 2019).</w:t>
      </w:r>
    </w:p>
    <w:p w14:paraId="0151D929" w14:textId="77777777" w:rsidR="00C94643" w:rsidRPr="009C79EC" w:rsidRDefault="00C94643" w:rsidP="009C79EC">
      <w:pPr>
        <w:pStyle w:val="ListParagraph"/>
        <w:numPr>
          <w:ilvl w:val="0"/>
          <w:numId w:val="32"/>
        </w:numPr>
        <w:spacing w:after="0" w:line="240" w:lineRule="auto"/>
        <w:jc w:val="both"/>
        <w:rPr>
          <w:rStyle w:val="A1"/>
          <w:rFonts w:eastAsia="Times New Roman" w:cstheme="minorHAnsi"/>
          <w:color w:val="auto"/>
          <w:lang w:val="es-ES" w:eastAsia="es-ES"/>
        </w:rPr>
      </w:pPr>
      <w:r w:rsidRPr="00C94643">
        <w:rPr>
          <w:rStyle w:val="A1"/>
        </w:rPr>
        <w:t xml:space="preserve">Durante los setenta (70) días de asilamiento, el Ministerio Público informó sobre la atención de </w:t>
      </w:r>
      <w:r w:rsidRPr="00C94643">
        <w:rPr>
          <w:rStyle w:val="A1"/>
          <w:bCs/>
        </w:rPr>
        <w:t xml:space="preserve">dos mil novecientos treinta y cinco </w:t>
      </w:r>
      <w:r w:rsidRPr="00C94643">
        <w:rPr>
          <w:rStyle w:val="A1"/>
        </w:rPr>
        <w:t>(</w:t>
      </w:r>
      <w:r w:rsidRPr="00C94643">
        <w:rPr>
          <w:rStyle w:val="A1"/>
          <w:bCs/>
        </w:rPr>
        <w:t>2.935) nuevos casos</w:t>
      </w:r>
      <w:r w:rsidRPr="00C94643">
        <w:rPr>
          <w:rStyle w:val="A1"/>
        </w:rPr>
        <w:t xml:space="preserve">, de los cuales constituyen el delito de violación Infante, Niña, Niño y Adolescente ciento dieciocho (118) casos que representa el 4% y Estupro con ciento dos (102) que implica el 3,5%. </w:t>
      </w:r>
      <w:r w:rsidR="009C79EC">
        <w:rPr>
          <w:rStyle w:val="A1"/>
        </w:rPr>
        <w:t xml:space="preserve">A los que se suman delitos por abuso sexual y violencia familiar y doméstica. </w:t>
      </w:r>
      <w:r w:rsidRPr="00C94643">
        <w:rPr>
          <w:rStyle w:val="A1"/>
        </w:rPr>
        <w:t xml:space="preserve">En general, según </w:t>
      </w:r>
      <w:r w:rsidRPr="009C79EC">
        <w:rPr>
          <w:rStyle w:val="A1"/>
          <w:bCs/>
        </w:rPr>
        <w:t xml:space="preserve">los datos vinculados a violencia sexual contra niñas, niños, adolescentes, en el contexto de la pandemia, </w:t>
      </w:r>
      <w:r w:rsidR="009C79EC" w:rsidRPr="009C79EC">
        <w:rPr>
          <w:rStyle w:val="A1"/>
          <w:bCs/>
        </w:rPr>
        <w:t xml:space="preserve">ella </w:t>
      </w:r>
      <w:r w:rsidRPr="009C79EC">
        <w:rPr>
          <w:rStyle w:val="A1"/>
          <w:bCs/>
        </w:rPr>
        <w:t xml:space="preserve">ascendió en un 17,5% en relación a la gestión pasada. </w:t>
      </w:r>
      <w:r w:rsidRPr="00C94643">
        <w:rPr>
          <w:rStyle w:val="A1"/>
        </w:rPr>
        <w:t>De acuerdo a los datos proporcionados por el Ministerio Público, durante el primer semestre del 2020 se registraron un total de seiscientos noventa (690) casos, frente a quinientos ochenta y siete (587) el 2019, es decir, ciento diez (110) casos más que los reportados la gestión pasada.</w:t>
      </w:r>
    </w:p>
    <w:p w14:paraId="3C04AF65" w14:textId="77777777" w:rsidR="00C94643" w:rsidRPr="00C94643" w:rsidRDefault="00C94643" w:rsidP="00C94643">
      <w:pPr>
        <w:pStyle w:val="ListParagraph"/>
        <w:spacing w:after="0" w:line="240" w:lineRule="auto"/>
        <w:jc w:val="both"/>
        <w:rPr>
          <w:rFonts w:eastAsia="Times New Roman" w:cstheme="minorHAnsi"/>
          <w:lang w:val="es-ES" w:eastAsia="es-ES"/>
        </w:rPr>
      </w:pPr>
    </w:p>
    <w:p w14:paraId="1AC983B2" w14:textId="77777777" w:rsidR="00556345" w:rsidRPr="002223A9" w:rsidRDefault="0065691C" w:rsidP="000A7115">
      <w:pPr>
        <w:spacing w:after="0" w:line="240" w:lineRule="auto"/>
        <w:jc w:val="both"/>
        <w:rPr>
          <w:rFonts w:eastAsia="Times New Roman" w:cstheme="minorHAnsi"/>
          <w:b/>
          <w:color w:val="C00000"/>
          <w:lang w:eastAsia="es-BO"/>
        </w:rPr>
      </w:pPr>
      <w:r w:rsidRPr="0098773F">
        <w:rPr>
          <w:rFonts w:eastAsia="Times New Roman" w:cstheme="minorHAnsi"/>
          <w:b/>
          <w:i/>
          <w:color w:val="4472C4" w:themeColor="accent1"/>
          <w:lang w:eastAsia="es-BO"/>
        </w:rPr>
        <w:t>Recomendaciones:</w:t>
      </w:r>
    </w:p>
    <w:p w14:paraId="3FCE05FA" w14:textId="77777777" w:rsidR="002223A9" w:rsidRDefault="00723E22" w:rsidP="00CF1368">
      <w:pPr>
        <w:pStyle w:val="ListParagraph"/>
        <w:numPr>
          <w:ilvl w:val="0"/>
          <w:numId w:val="32"/>
        </w:numPr>
        <w:spacing w:after="0" w:line="240" w:lineRule="auto"/>
        <w:jc w:val="both"/>
        <w:rPr>
          <w:rFonts w:eastAsia="Times New Roman" w:cstheme="minorHAnsi"/>
          <w:lang w:eastAsia="es-BO"/>
        </w:rPr>
      </w:pPr>
      <w:r w:rsidRPr="002223A9">
        <w:rPr>
          <w:rFonts w:eastAsia="Times New Roman" w:cstheme="minorHAnsi"/>
          <w:lang w:eastAsia="es-BO"/>
        </w:rPr>
        <w:t>Garantizar la implementación de un programa de atención especializada terapéutica para NNA víctimas de violencia, en especial de violencia sexual, a fin de buscar el pleno restablecimiento emocional, además de g</w:t>
      </w:r>
      <w:r w:rsidR="0014637C" w:rsidRPr="002223A9">
        <w:rPr>
          <w:rFonts w:eastAsia="Times New Roman" w:cstheme="minorHAnsi"/>
          <w:lang w:eastAsia="es-BO"/>
        </w:rPr>
        <w:t xml:space="preserve">enerar procesos </w:t>
      </w:r>
      <w:r w:rsidR="00956F99" w:rsidRPr="002223A9">
        <w:rPr>
          <w:rFonts w:eastAsia="Times New Roman" w:cstheme="minorHAnsi"/>
          <w:lang w:eastAsia="es-BO"/>
        </w:rPr>
        <w:t xml:space="preserve">sostenidos de </w:t>
      </w:r>
      <w:r w:rsidR="0014637C" w:rsidRPr="002223A9">
        <w:rPr>
          <w:rFonts w:eastAsia="Times New Roman" w:cstheme="minorHAnsi"/>
          <w:lang w:eastAsia="es-BO"/>
        </w:rPr>
        <w:t xml:space="preserve">sensibilización </w:t>
      </w:r>
      <w:r w:rsidR="00956F99" w:rsidRPr="002223A9">
        <w:rPr>
          <w:rFonts w:eastAsia="Times New Roman" w:cstheme="minorHAnsi"/>
          <w:lang w:eastAsia="es-BO"/>
        </w:rPr>
        <w:t>a toda la población y servidores públicos</w:t>
      </w:r>
      <w:r w:rsidR="0014637C" w:rsidRPr="002223A9">
        <w:rPr>
          <w:rFonts w:eastAsia="Times New Roman" w:cstheme="minorHAnsi"/>
          <w:lang w:eastAsia="es-BO"/>
        </w:rPr>
        <w:t>.</w:t>
      </w:r>
    </w:p>
    <w:p w14:paraId="5DC81824" w14:textId="72AB220F" w:rsidR="0014637C" w:rsidRDefault="0014637C" w:rsidP="00CF1368">
      <w:pPr>
        <w:pStyle w:val="ListParagraph"/>
        <w:numPr>
          <w:ilvl w:val="0"/>
          <w:numId w:val="32"/>
        </w:numPr>
        <w:spacing w:after="0" w:line="240" w:lineRule="auto"/>
        <w:jc w:val="both"/>
        <w:rPr>
          <w:rFonts w:eastAsia="Times New Roman" w:cstheme="minorHAnsi"/>
          <w:lang w:eastAsia="es-BO"/>
        </w:rPr>
      </w:pPr>
      <w:r w:rsidRPr="002223A9">
        <w:rPr>
          <w:rFonts w:eastAsia="Times New Roman" w:cstheme="minorHAnsi"/>
          <w:lang w:eastAsia="es-BO"/>
        </w:rPr>
        <w:t>Establecer procedimientos institucionales sostenibles que garanticen que los profesionales que trabajan con NNA reciban formación sobre su obligación de actuar, denunciar y/o adoptar medidas apropiadas en los casos de violencia que afecten a NNA, debiendo esos procedimientos ser evaluados periódicamente para verificar su eficacia.</w:t>
      </w:r>
    </w:p>
    <w:p w14:paraId="2A469887" w14:textId="06062407" w:rsidR="00CF1368" w:rsidRPr="00CF1368" w:rsidRDefault="00CF1368" w:rsidP="00CF1368">
      <w:pPr>
        <w:pStyle w:val="ListParagraph"/>
        <w:numPr>
          <w:ilvl w:val="0"/>
          <w:numId w:val="32"/>
        </w:numPr>
        <w:spacing w:after="0" w:line="240" w:lineRule="auto"/>
        <w:jc w:val="both"/>
        <w:rPr>
          <w:rFonts w:eastAsia="Times New Roman" w:cstheme="minorHAnsi"/>
          <w:lang w:eastAsia="es-BO"/>
        </w:rPr>
      </w:pPr>
      <w:r w:rsidRPr="00CF1368">
        <w:rPr>
          <w:rFonts w:ascii="Calibri" w:eastAsia="Times New Roman" w:hAnsi="Calibri" w:cs="Calibri"/>
          <w:lang w:val="es-419"/>
        </w:rPr>
        <w:t>Derogación del artículo 309 del Código Penal, el cual permite aplicar la figur</w:t>
      </w:r>
      <w:r w:rsidRPr="00CF1368">
        <w:rPr>
          <w:rFonts w:ascii="Calibri" w:eastAsia="Times New Roman" w:hAnsi="Calibri" w:cs="Calibri"/>
        </w:rPr>
        <w:t xml:space="preserve">a atenuada </w:t>
      </w:r>
      <w:r w:rsidRPr="00CF1368">
        <w:rPr>
          <w:rFonts w:ascii="Calibri" w:eastAsia="Times New Roman" w:hAnsi="Calibri" w:cs="Calibri"/>
          <w:lang w:val="es-419"/>
        </w:rPr>
        <w:t>de estupro, dando por hecho que las víctimas adolescentes, consienten las relaciones sexuales con hombres adultos</w:t>
      </w:r>
      <w:r w:rsidRPr="00CF1368">
        <w:rPr>
          <w:rFonts w:ascii="Calibri" w:eastAsia="Times New Roman" w:hAnsi="Calibri" w:cs="Calibri"/>
        </w:rPr>
        <w:t>, debiendo en su lugar aplicar el delito de violación a infante, niña, niño o adolescente, en todos los casos en los que la víctima sea menor de 18 años.</w:t>
      </w:r>
    </w:p>
    <w:p w14:paraId="6053127D" w14:textId="77777777" w:rsidR="009C79EC" w:rsidRDefault="009C79EC" w:rsidP="000A7115">
      <w:pPr>
        <w:spacing w:after="0" w:line="240" w:lineRule="auto"/>
        <w:jc w:val="both"/>
        <w:rPr>
          <w:rFonts w:cstheme="minorHAnsi"/>
          <w:b/>
          <w:color w:val="4472C4" w:themeColor="accent1"/>
          <w:sz w:val="24"/>
          <w:szCs w:val="24"/>
        </w:rPr>
      </w:pPr>
    </w:p>
    <w:p w14:paraId="6DF93773" w14:textId="77777777" w:rsidR="00A36BF8" w:rsidRPr="0098773F" w:rsidRDefault="00A36BF8" w:rsidP="000A7115">
      <w:pPr>
        <w:spacing w:after="0" w:line="240" w:lineRule="auto"/>
        <w:jc w:val="both"/>
        <w:rPr>
          <w:rFonts w:cstheme="minorHAnsi"/>
          <w:b/>
          <w:color w:val="4472C4" w:themeColor="accent1"/>
          <w:sz w:val="24"/>
          <w:szCs w:val="24"/>
        </w:rPr>
      </w:pPr>
      <w:r w:rsidRPr="0098773F">
        <w:rPr>
          <w:rFonts w:cstheme="minorHAnsi"/>
          <w:b/>
          <w:color w:val="4472C4" w:themeColor="accent1"/>
          <w:sz w:val="24"/>
          <w:szCs w:val="24"/>
        </w:rPr>
        <w:t>NIÑAS, NIÑOS CON DISCAPACIDAD</w:t>
      </w:r>
      <w:r w:rsidR="00956F99" w:rsidRPr="0098773F">
        <w:rPr>
          <w:rFonts w:cstheme="minorHAnsi"/>
          <w:b/>
          <w:color w:val="4472C4" w:themeColor="accent1"/>
          <w:sz w:val="24"/>
          <w:szCs w:val="24"/>
        </w:rPr>
        <w:t xml:space="preserve"> </w:t>
      </w:r>
      <w:r w:rsidR="008A29DF" w:rsidRPr="0098773F">
        <w:rPr>
          <w:rFonts w:cstheme="minorHAnsi"/>
          <w:b/>
          <w:color w:val="4472C4" w:themeColor="accent1"/>
          <w:sz w:val="24"/>
          <w:szCs w:val="24"/>
        </w:rPr>
        <w:t>(Recomendación párr. 52)</w:t>
      </w:r>
    </w:p>
    <w:p w14:paraId="0CD12227" w14:textId="77777777" w:rsidR="00A36BF8" w:rsidRPr="002223A9" w:rsidRDefault="00956F99" w:rsidP="00290B52">
      <w:pPr>
        <w:pStyle w:val="ListParagraph"/>
        <w:numPr>
          <w:ilvl w:val="0"/>
          <w:numId w:val="32"/>
        </w:numPr>
        <w:spacing w:after="0" w:line="240" w:lineRule="auto"/>
        <w:jc w:val="both"/>
        <w:rPr>
          <w:rFonts w:cstheme="minorHAnsi"/>
        </w:rPr>
      </w:pPr>
      <w:r w:rsidRPr="002223A9">
        <w:rPr>
          <w:rFonts w:cstheme="minorHAnsi"/>
        </w:rPr>
        <w:t>El Estado creó</w:t>
      </w:r>
      <w:r w:rsidR="00A36BF8" w:rsidRPr="002223A9">
        <w:rPr>
          <w:rFonts w:cstheme="minorHAnsi"/>
        </w:rPr>
        <w:t xml:space="preserve"> el Sistema de Información del Programa de Registro Único Nacional de Personas con Discapacidad (</w:t>
      </w:r>
      <w:r w:rsidR="00A36BF8" w:rsidRPr="002223A9">
        <w:rPr>
          <w:rFonts w:cstheme="minorHAnsi"/>
          <w:bCs/>
        </w:rPr>
        <w:t>SIPRUN</w:t>
      </w:r>
      <w:r w:rsidR="00A36BF8" w:rsidRPr="002223A9">
        <w:rPr>
          <w:rFonts w:cstheme="minorHAnsi"/>
        </w:rPr>
        <w:t> PCD)</w:t>
      </w:r>
      <w:r w:rsidR="00A36BF8" w:rsidRPr="002223A9">
        <w:rPr>
          <w:rStyle w:val="FootnoteReference"/>
          <w:rFonts w:cstheme="minorHAnsi"/>
        </w:rPr>
        <w:footnoteReference w:id="20"/>
      </w:r>
      <w:r w:rsidR="00A36BF8" w:rsidRPr="002223A9">
        <w:rPr>
          <w:rFonts w:cstheme="minorHAnsi"/>
        </w:rPr>
        <w:t xml:space="preserve">.El CNNA establece que las </w:t>
      </w:r>
      <w:r w:rsidRPr="002223A9">
        <w:rPr>
          <w:rFonts w:cstheme="minorHAnsi"/>
        </w:rPr>
        <w:t xml:space="preserve">NNA en situación de discapacidad, </w:t>
      </w:r>
      <w:r w:rsidR="00A36BF8" w:rsidRPr="002223A9">
        <w:rPr>
          <w:rFonts w:cstheme="minorHAnsi"/>
        </w:rPr>
        <w:t xml:space="preserve">además de los derechos reconocidos con carácter universal, gozan de los derechos y garantías inherentes a su condición específica. </w:t>
      </w:r>
      <w:r w:rsidRPr="002223A9">
        <w:rPr>
          <w:rFonts w:cstheme="minorHAnsi"/>
        </w:rPr>
        <w:t xml:space="preserve">El Estado </w:t>
      </w:r>
      <w:r w:rsidR="00DD22E0" w:rsidRPr="002223A9">
        <w:rPr>
          <w:rFonts w:cstheme="minorHAnsi"/>
        </w:rPr>
        <w:t>garantiza</w:t>
      </w:r>
      <w:r w:rsidR="00A36BF8" w:rsidRPr="002223A9">
        <w:rPr>
          <w:rFonts w:cstheme="minorHAnsi"/>
        </w:rPr>
        <w:t xml:space="preserve"> medios y recursos para la detección temprana en los primeros años de vida y el correspondiente apoyo de estimulación y cuidado de la salud, también plantea acciones de atención, rehabilitación y educación.</w:t>
      </w:r>
      <w:r w:rsidRPr="002223A9">
        <w:rPr>
          <w:rFonts w:cstheme="minorHAnsi"/>
        </w:rPr>
        <w:t xml:space="preserve"> </w:t>
      </w:r>
      <w:r w:rsidR="00A36BF8" w:rsidRPr="002223A9">
        <w:rPr>
          <w:rFonts w:cstheme="minorHAnsi"/>
        </w:rPr>
        <w:t>El Estado Boliviano ratificó la Convención sobre los Derechos d</w:t>
      </w:r>
      <w:r w:rsidRPr="002223A9">
        <w:rPr>
          <w:rFonts w:cstheme="minorHAnsi"/>
        </w:rPr>
        <w:t>e las Personas con Discapacidad.</w:t>
      </w:r>
    </w:p>
    <w:p w14:paraId="4E17F0E2" w14:textId="19CCCF4E" w:rsidR="00A36BF8" w:rsidRPr="002223A9" w:rsidRDefault="00041A7F" w:rsidP="00290B52">
      <w:pPr>
        <w:pStyle w:val="ListParagraph"/>
        <w:numPr>
          <w:ilvl w:val="0"/>
          <w:numId w:val="32"/>
        </w:numPr>
        <w:spacing w:after="0" w:line="240" w:lineRule="auto"/>
        <w:jc w:val="both"/>
        <w:rPr>
          <w:rFonts w:cstheme="minorHAnsi"/>
        </w:rPr>
      </w:pPr>
      <w:r w:rsidRPr="002223A9">
        <w:rPr>
          <w:rFonts w:cstheme="minorHAnsi"/>
        </w:rPr>
        <w:t>No se cumple c</w:t>
      </w:r>
      <w:r w:rsidR="00DD22E0" w:rsidRPr="002223A9">
        <w:rPr>
          <w:rFonts w:cstheme="minorHAnsi"/>
        </w:rPr>
        <w:t xml:space="preserve">on lo establecido en el </w:t>
      </w:r>
      <w:r w:rsidR="00A631DA">
        <w:rPr>
          <w:rFonts w:cstheme="minorHAnsi"/>
        </w:rPr>
        <w:t>CNNA</w:t>
      </w:r>
      <w:r w:rsidR="00DD22E0" w:rsidRPr="002223A9">
        <w:rPr>
          <w:rFonts w:cstheme="minorHAnsi"/>
        </w:rPr>
        <w:t xml:space="preserve"> con referencia a la obligación de garantizar medios y recursos para la detección temprana de la discapacidad en los primeros años de vida y el correspondiente apoyo de estimulación</w:t>
      </w:r>
      <w:r w:rsidR="00251AD1" w:rsidRPr="002223A9">
        <w:rPr>
          <w:rFonts w:cstheme="minorHAnsi"/>
        </w:rPr>
        <w:t xml:space="preserve"> </w:t>
      </w:r>
      <w:r w:rsidR="00DD22E0" w:rsidRPr="002223A9">
        <w:rPr>
          <w:rFonts w:cstheme="minorHAnsi"/>
        </w:rPr>
        <w:t xml:space="preserve">que podría facilitar su inclusión a la educación regular. </w:t>
      </w:r>
      <w:r w:rsidRPr="002223A9">
        <w:rPr>
          <w:rFonts w:cstheme="minorHAnsi"/>
        </w:rPr>
        <w:t>D</w:t>
      </w:r>
      <w:r w:rsidR="00DD22E0" w:rsidRPr="002223A9">
        <w:rPr>
          <w:rFonts w:cstheme="minorHAnsi"/>
        </w:rPr>
        <w:t>irectores y docentes de las unidades educativas no tiene</w:t>
      </w:r>
      <w:r w:rsidRPr="002223A9">
        <w:rPr>
          <w:rFonts w:cstheme="minorHAnsi"/>
        </w:rPr>
        <w:t>n</w:t>
      </w:r>
      <w:r w:rsidR="00DD22E0" w:rsidRPr="002223A9">
        <w:rPr>
          <w:rFonts w:cstheme="minorHAnsi"/>
        </w:rPr>
        <w:t xml:space="preserve"> formación sobre discapacidad ni sobre inclusión educativa</w:t>
      </w:r>
      <w:r w:rsidRPr="002223A9">
        <w:rPr>
          <w:rFonts w:cstheme="minorHAnsi"/>
        </w:rPr>
        <w:t>. Lo</w:t>
      </w:r>
      <w:r w:rsidR="00DD22E0" w:rsidRPr="002223A9">
        <w:rPr>
          <w:rFonts w:cstheme="minorHAnsi"/>
        </w:rPr>
        <w:t>s centros escolares no cuenta</w:t>
      </w:r>
      <w:r w:rsidRPr="002223A9">
        <w:rPr>
          <w:rFonts w:cstheme="minorHAnsi"/>
        </w:rPr>
        <w:t>n</w:t>
      </w:r>
      <w:r w:rsidR="00DD22E0" w:rsidRPr="002223A9">
        <w:rPr>
          <w:rFonts w:cstheme="minorHAnsi"/>
        </w:rPr>
        <w:t xml:space="preserve"> con materiales de apoyo para el trabajo </w:t>
      </w:r>
      <w:r w:rsidRPr="002223A9">
        <w:rPr>
          <w:rFonts w:cstheme="minorHAnsi"/>
        </w:rPr>
        <w:t xml:space="preserve">con esta población. Se tiene </w:t>
      </w:r>
      <w:r w:rsidR="00A36BF8" w:rsidRPr="002223A9">
        <w:rPr>
          <w:rFonts w:cstheme="minorHAnsi"/>
        </w:rPr>
        <w:t xml:space="preserve">dificultades para inscribir a </w:t>
      </w:r>
      <w:r w:rsidRPr="002223A9">
        <w:rPr>
          <w:rFonts w:cstheme="minorHAnsi"/>
        </w:rPr>
        <w:t>NNA con discapacidad en</w:t>
      </w:r>
      <w:r w:rsidR="00A36BF8" w:rsidRPr="002223A9">
        <w:rPr>
          <w:rFonts w:cstheme="minorHAnsi"/>
        </w:rPr>
        <w:t xml:space="preserve"> Unidad</w:t>
      </w:r>
      <w:r w:rsidRPr="002223A9">
        <w:rPr>
          <w:rFonts w:cstheme="minorHAnsi"/>
        </w:rPr>
        <w:t>es</w:t>
      </w:r>
      <w:r w:rsidR="00A36BF8" w:rsidRPr="002223A9">
        <w:rPr>
          <w:rFonts w:cstheme="minorHAnsi"/>
        </w:rPr>
        <w:t xml:space="preserve"> Educativa</w:t>
      </w:r>
      <w:r w:rsidRPr="002223A9">
        <w:rPr>
          <w:rFonts w:cstheme="minorHAnsi"/>
        </w:rPr>
        <w:t xml:space="preserve">s de educación regular, existiendo, además, </w:t>
      </w:r>
      <w:r w:rsidR="00A36BF8" w:rsidRPr="002223A9">
        <w:rPr>
          <w:rFonts w:cstheme="minorHAnsi"/>
        </w:rPr>
        <w:t xml:space="preserve">segregación, discriminación y el rezago </w:t>
      </w:r>
      <w:r w:rsidRPr="002223A9">
        <w:rPr>
          <w:rFonts w:cstheme="minorHAnsi"/>
        </w:rPr>
        <w:t>de esta</w:t>
      </w:r>
      <w:r w:rsidR="00A36BF8" w:rsidRPr="002223A9">
        <w:rPr>
          <w:rFonts w:cstheme="minorHAnsi"/>
        </w:rPr>
        <w:t xml:space="preserve"> población estudiantil</w:t>
      </w:r>
      <w:r w:rsidRPr="002223A9">
        <w:rPr>
          <w:rStyle w:val="FootnoteReference"/>
          <w:rFonts w:cstheme="minorHAnsi"/>
        </w:rPr>
        <w:footnoteReference w:id="21"/>
      </w:r>
      <w:r w:rsidRPr="002223A9">
        <w:rPr>
          <w:rFonts w:cstheme="minorHAnsi"/>
        </w:rPr>
        <w:t>.</w:t>
      </w:r>
    </w:p>
    <w:p w14:paraId="0780E938" w14:textId="7E07456E" w:rsidR="00A36BF8" w:rsidRPr="002223A9" w:rsidRDefault="006310CE" w:rsidP="00290B52">
      <w:pPr>
        <w:pStyle w:val="ListParagraph"/>
        <w:numPr>
          <w:ilvl w:val="0"/>
          <w:numId w:val="32"/>
        </w:numPr>
        <w:spacing w:after="0" w:line="240" w:lineRule="auto"/>
        <w:jc w:val="both"/>
        <w:rPr>
          <w:rFonts w:cstheme="minorHAnsi"/>
        </w:rPr>
      </w:pPr>
      <w:r w:rsidRPr="002223A9">
        <w:rPr>
          <w:rFonts w:cstheme="minorHAnsi"/>
        </w:rPr>
        <w:t>No se cuenta con datos confiables sobre la cantidad de personas con discapacidad, e</w:t>
      </w:r>
      <w:r w:rsidR="00A36BF8" w:rsidRPr="002223A9">
        <w:rPr>
          <w:rFonts w:cstheme="minorHAnsi"/>
        </w:rPr>
        <w:t>l Censo Nacional de Población y Vivienda del a</w:t>
      </w:r>
      <w:r w:rsidRPr="002223A9">
        <w:rPr>
          <w:rFonts w:cstheme="minorHAnsi"/>
        </w:rPr>
        <w:t xml:space="preserve">ño 2012 </w:t>
      </w:r>
      <w:r w:rsidR="001E0825" w:rsidRPr="002223A9">
        <w:rPr>
          <w:rFonts w:cstheme="minorHAnsi"/>
        </w:rPr>
        <w:t xml:space="preserve">indica </w:t>
      </w:r>
      <w:r w:rsidR="00A36BF8" w:rsidRPr="002223A9">
        <w:rPr>
          <w:rFonts w:cstheme="minorHAnsi"/>
        </w:rPr>
        <w:t xml:space="preserve">388.119; el </w:t>
      </w:r>
      <w:r w:rsidR="008946C7">
        <w:rPr>
          <w:rFonts w:cstheme="minorHAnsi"/>
        </w:rPr>
        <w:t>Sistema</w:t>
      </w:r>
      <w:r w:rsidR="008946C7" w:rsidRPr="00CF1368">
        <w:rPr>
          <w:rFonts w:cstheme="minorHAnsi"/>
        </w:rPr>
        <w:t xml:space="preserve"> de Información de Programa de Registro Único Nacional de Personas con Discapacidad (</w:t>
      </w:r>
      <w:r w:rsidR="00A36BF8" w:rsidRPr="002223A9">
        <w:rPr>
          <w:rFonts w:cstheme="minorHAnsi"/>
        </w:rPr>
        <w:t>SIPRUNPCD</w:t>
      </w:r>
      <w:r w:rsidR="008946C7">
        <w:rPr>
          <w:rFonts w:cstheme="minorHAnsi"/>
        </w:rPr>
        <w:t>)</w:t>
      </w:r>
      <w:r w:rsidRPr="002223A9">
        <w:rPr>
          <w:rFonts w:cstheme="minorHAnsi"/>
        </w:rPr>
        <w:t xml:space="preserve"> registró</w:t>
      </w:r>
      <w:r w:rsidR="00A36BF8" w:rsidRPr="002223A9">
        <w:rPr>
          <w:rFonts w:cstheme="minorHAnsi"/>
        </w:rPr>
        <w:t xml:space="preserve"> 48.314, </w:t>
      </w:r>
      <w:r w:rsidRPr="002223A9">
        <w:rPr>
          <w:rFonts w:cstheme="minorHAnsi"/>
        </w:rPr>
        <w:t xml:space="preserve">mientras que </w:t>
      </w:r>
      <w:r w:rsidR="008946C7" w:rsidRPr="00CF1368">
        <w:rPr>
          <w:rFonts w:cstheme="minorHAnsi"/>
        </w:rPr>
        <w:t>Comité Nacional de la Persona con Discapacidad</w:t>
      </w:r>
      <w:r w:rsidR="008946C7" w:rsidRPr="002223A9">
        <w:rPr>
          <w:rFonts w:cstheme="minorHAnsi"/>
        </w:rPr>
        <w:t xml:space="preserve"> </w:t>
      </w:r>
      <w:r w:rsidR="008946C7">
        <w:rPr>
          <w:rFonts w:cstheme="minorHAnsi"/>
        </w:rPr>
        <w:t>(</w:t>
      </w:r>
      <w:r w:rsidR="00A36BF8" w:rsidRPr="002223A9">
        <w:rPr>
          <w:rFonts w:cstheme="minorHAnsi"/>
        </w:rPr>
        <w:t>CONALPEDIS</w:t>
      </w:r>
      <w:r w:rsidR="008946C7">
        <w:rPr>
          <w:rFonts w:cstheme="minorHAnsi"/>
        </w:rPr>
        <w:t>)</w:t>
      </w:r>
      <w:r w:rsidR="00A36BF8" w:rsidRPr="002223A9">
        <w:rPr>
          <w:rFonts w:cstheme="minorHAnsi"/>
        </w:rPr>
        <w:t xml:space="preserve">, </w:t>
      </w:r>
      <w:r w:rsidRPr="002223A9">
        <w:rPr>
          <w:rFonts w:cstheme="minorHAnsi"/>
        </w:rPr>
        <w:t>dio cuenta de</w:t>
      </w:r>
      <w:r w:rsidR="00A36BF8" w:rsidRPr="002223A9">
        <w:rPr>
          <w:rFonts w:cstheme="minorHAnsi"/>
        </w:rPr>
        <w:t xml:space="preserve"> 79.549 hasta 2017. Esta carencia de datos certeros impide elaborar políticas sociales que tomen en cuenta a niñas, niños jóvenes </w:t>
      </w:r>
      <w:r w:rsidRPr="002223A9">
        <w:rPr>
          <w:rFonts w:cstheme="minorHAnsi"/>
        </w:rPr>
        <w:t xml:space="preserve">en los diferentes </w:t>
      </w:r>
      <w:r w:rsidR="001E0825" w:rsidRPr="002223A9">
        <w:rPr>
          <w:rFonts w:cstheme="minorHAnsi"/>
        </w:rPr>
        <w:t>ámbitos</w:t>
      </w:r>
    </w:p>
    <w:p w14:paraId="777FB805" w14:textId="77777777" w:rsidR="005B2915" w:rsidRPr="002223A9" w:rsidRDefault="005B2915" w:rsidP="000A7115">
      <w:pPr>
        <w:pStyle w:val="ListParagraph"/>
        <w:spacing w:after="0" w:line="240" w:lineRule="auto"/>
        <w:rPr>
          <w:rFonts w:cstheme="minorHAnsi"/>
        </w:rPr>
      </w:pPr>
    </w:p>
    <w:p w14:paraId="79C39E3C" w14:textId="77777777" w:rsidR="005B2915" w:rsidRPr="002223A9" w:rsidRDefault="001610E0" w:rsidP="000A7115">
      <w:pPr>
        <w:spacing w:after="0" w:line="240" w:lineRule="auto"/>
        <w:jc w:val="both"/>
        <w:rPr>
          <w:rFonts w:eastAsia="Times New Roman" w:cstheme="minorHAnsi"/>
          <w:b/>
          <w:i/>
          <w:color w:val="C00000"/>
          <w:lang w:eastAsia="es-BO"/>
        </w:rPr>
      </w:pPr>
      <w:r w:rsidRPr="0098773F">
        <w:rPr>
          <w:rFonts w:eastAsia="Times New Roman" w:cstheme="minorHAnsi"/>
          <w:b/>
          <w:i/>
          <w:color w:val="4472C4" w:themeColor="accent1"/>
          <w:lang w:eastAsia="es-BO"/>
        </w:rPr>
        <w:t>Recomendaciones:</w:t>
      </w:r>
    </w:p>
    <w:p w14:paraId="609A5EE7" w14:textId="77777777" w:rsidR="00A36BF8" w:rsidRDefault="001E0825" w:rsidP="00CF1368">
      <w:pPr>
        <w:pStyle w:val="ListParagraph"/>
        <w:numPr>
          <w:ilvl w:val="0"/>
          <w:numId w:val="32"/>
        </w:numPr>
        <w:spacing w:after="0" w:line="240" w:lineRule="auto"/>
        <w:jc w:val="both"/>
        <w:rPr>
          <w:rFonts w:cstheme="minorHAnsi"/>
        </w:rPr>
      </w:pPr>
      <w:r w:rsidRPr="002223A9">
        <w:rPr>
          <w:rFonts w:cstheme="minorHAnsi"/>
        </w:rPr>
        <w:t>Se debe realizar un estudio serio, completo y confiable sobre la c</w:t>
      </w:r>
      <w:r w:rsidR="00723E22" w:rsidRPr="002223A9">
        <w:rPr>
          <w:rFonts w:cstheme="minorHAnsi"/>
        </w:rPr>
        <w:t>antidad de NNA con discapacidad y g</w:t>
      </w:r>
      <w:r w:rsidR="00A36BF8" w:rsidRPr="002223A9">
        <w:rPr>
          <w:rFonts w:cstheme="minorHAnsi"/>
        </w:rPr>
        <w:t xml:space="preserve">arantizar una educación inclusiva en todos los niveles del sistema educativo que permitan el desarrollo pleno de la niñez y adolescencia con discapacidad. </w:t>
      </w:r>
    </w:p>
    <w:p w14:paraId="1D37AE8B" w14:textId="77777777" w:rsidR="005B2915" w:rsidRDefault="00A36BF8" w:rsidP="00CF1368">
      <w:pPr>
        <w:pStyle w:val="ListParagraph"/>
        <w:numPr>
          <w:ilvl w:val="0"/>
          <w:numId w:val="32"/>
        </w:numPr>
        <w:spacing w:after="0" w:line="240" w:lineRule="auto"/>
        <w:jc w:val="both"/>
        <w:rPr>
          <w:rFonts w:cstheme="minorHAnsi"/>
        </w:rPr>
      </w:pPr>
      <w:r w:rsidRPr="002223A9">
        <w:rPr>
          <w:rFonts w:cstheme="minorHAnsi"/>
        </w:rPr>
        <w:t>Debe fortalecer las capacidades de los docentes</w:t>
      </w:r>
      <w:r w:rsidR="008941B5" w:rsidRPr="002223A9">
        <w:rPr>
          <w:rFonts w:cstheme="minorHAnsi"/>
        </w:rPr>
        <w:t xml:space="preserve"> en ejercicio y desde los primeros años de su formación profesional para promover la educación inclusiva. Invertir y </w:t>
      </w:r>
      <w:r w:rsidRPr="002223A9">
        <w:rPr>
          <w:rFonts w:cstheme="minorHAnsi"/>
        </w:rPr>
        <w:t>desarrollar una infraestructura adecuada en los establecimientos educativos</w:t>
      </w:r>
      <w:r w:rsidR="008941B5" w:rsidRPr="002223A9">
        <w:rPr>
          <w:rFonts w:cstheme="minorHAnsi"/>
        </w:rPr>
        <w:t xml:space="preserve">. </w:t>
      </w:r>
      <w:r w:rsidRPr="002223A9">
        <w:rPr>
          <w:rFonts w:cstheme="minorHAnsi"/>
        </w:rPr>
        <w:t xml:space="preserve"> </w:t>
      </w:r>
    </w:p>
    <w:p w14:paraId="7C2FD02D" w14:textId="77777777" w:rsidR="008941B5" w:rsidRPr="002223A9" w:rsidRDefault="008941B5" w:rsidP="00CF1368">
      <w:pPr>
        <w:pStyle w:val="ListParagraph"/>
        <w:numPr>
          <w:ilvl w:val="0"/>
          <w:numId w:val="32"/>
        </w:numPr>
        <w:spacing w:after="0" w:line="240" w:lineRule="auto"/>
        <w:jc w:val="both"/>
        <w:rPr>
          <w:rFonts w:cstheme="minorHAnsi"/>
        </w:rPr>
      </w:pPr>
      <w:r w:rsidRPr="002223A9">
        <w:rPr>
          <w:rFonts w:cstheme="minorHAnsi"/>
        </w:rPr>
        <w:t>Desarrollar procesos y programas de sensibilización, concientización, información y acompañamiento permanente que involucren a todos los actores de la comunidad educativa, en relación a la educación y cultura inclusiva y el ejercicio de derechos.</w:t>
      </w:r>
    </w:p>
    <w:p w14:paraId="51524BB4" w14:textId="77777777" w:rsidR="008941B5" w:rsidRPr="002223A9" w:rsidRDefault="008941B5" w:rsidP="008941B5">
      <w:pPr>
        <w:pStyle w:val="ListParagraph"/>
        <w:spacing w:after="0" w:line="240" w:lineRule="auto"/>
        <w:jc w:val="both"/>
        <w:rPr>
          <w:rFonts w:cstheme="minorHAnsi"/>
        </w:rPr>
      </w:pPr>
    </w:p>
    <w:p w14:paraId="5D2F0DE2" w14:textId="77777777" w:rsidR="000C3E95" w:rsidRPr="0098773F" w:rsidRDefault="000C3E95" w:rsidP="000A7115">
      <w:pPr>
        <w:spacing w:after="0" w:line="240" w:lineRule="auto"/>
        <w:jc w:val="both"/>
        <w:rPr>
          <w:rFonts w:cstheme="minorHAnsi"/>
          <w:b/>
          <w:color w:val="4472C4" w:themeColor="accent1"/>
          <w:sz w:val="24"/>
          <w:szCs w:val="24"/>
        </w:rPr>
      </w:pPr>
      <w:r w:rsidRPr="0098773F">
        <w:rPr>
          <w:rFonts w:cstheme="minorHAnsi"/>
          <w:b/>
          <w:color w:val="4472C4" w:themeColor="accent1"/>
          <w:sz w:val="24"/>
          <w:szCs w:val="24"/>
        </w:rPr>
        <w:t>SALUD Y SERVICIOS MÉDICOS</w:t>
      </w:r>
      <w:r w:rsidR="008A29DF" w:rsidRPr="0098773F">
        <w:rPr>
          <w:rFonts w:cstheme="minorHAnsi"/>
          <w:b/>
          <w:color w:val="4472C4" w:themeColor="accent1"/>
          <w:sz w:val="24"/>
          <w:szCs w:val="24"/>
        </w:rPr>
        <w:t xml:space="preserve"> (Recomendación párr. 54)</w:t>
      </w:r>
    </w:p>
    <w:p w14:paraId="71347A9B" w14:textId="10435669" w:rsidR="001E0825" w:rsidRPr="002223A9" w:rsidRDefault="000C3E95" w:rsidP="00CF1368">
      <w:pPr>
        <w:pStyle w:val="ListParagraph"/>
        <w:numPr>
          <w:ilvl w:val="0"/>
          <w:numId w:val="32"/>
        </w:numPr>
        <w:spacing w:after="0" w:line="240" w:lineRule="auto"/>
        <w:jc w:val="both"/>
        <w:rPr>
          <w:rFonts w:cstheme="minorHAnsi"/>
        </w:rPr>
      </w:pPr>
      <w:r w:rsidRPr="002223A9">
        <w:rPr>
          <w:rFonts w:cstheme="minorHAnsi"/>
        </w:rPr>
        <w:t xml:space="preserve">El </w:t>
      </w:r>
      <w:r w:rsidR="00A631DA">
        <w:rPr>
          <w:rFonts w:cstheme="minorHAnsi"/>
        </w:rPr>
        <w:t>CNNA</w:t>
      </w:r>
      <w:r w:rsidRPr="002223A9">
        <w:rPr>
          <w:rFonts w:cstheme="minorHAnsi"/>
        </w:rPr>
        <w:t xml:space="preserve"> establece que l</w:t>
      </w:r>
      <w:r w:rsidR="001E0825" w:rsidRPr="002223A9">
        <w:rPr>
          <w:rFonts w:cstheme="minorHAnsi"/>
        </w:rPr>
        <w:t xml:space="preserve">os NNA </w:t>
      </w:r>
      <w:r w:rsidRPr="002223A9">
        <w:rPr>
          <w:rFonts w:cstheme="minorHAnsi"/>
        </w:rPr>
        <w:t xml:space="preserve">tienen el derecho a un bienestar completo, a servicios de salud gratuitos y de calidad para la prevención, tratamiento y rehabilitación de las afecciones a su salud. Desde el Órgano Ejecutivo y en concreto del Ministerio de Salud, se implementaron un conjunto de normas relativas a la atención médica que directa o indirectamente benefician a la niñez y adolescencia como </w:t>
      </w:r>
      <w:r w:rsidR="00182C53">
        <w:rPr>
          <w:rFonts w:cstheme="minorHAnsi"/>
        </w:rPr>
        <w:t>es</w:t>
      </w:r>
      <w:r w:rsidR="00182C53" w:rsidRPr="002223A9">
        <w:rPr>
          <w:rFonts w:cstheme="minorHAnsi"/>
        </w:rPr>
        <w:t xml:space="preserve"> </w:t>
      </w:r>
      <w:r w:rsidRPr="002223A9">
        <w:rPr>
          <w:rFonts w:cstheme="minorHAnsi"/>
        </w:rPr>
        <w:t xml:space="preserve">el Seguro Universal Materno Infantil, Sistema Único de Salud, entre otros. </w:t>
      </w:r>
      <w:r w:rsidR="001E0825" w:rsidRPr="002223A9">
        <w:rPr>
          <w:rFonts w:cstheme="minorHAnsi"/>
        </w:rPr>
        <w:t>Según datos de la EDSA 2016</w:t>
      </w:r>
      <w:r w:rsidR="001E0825" w:rsidRPr="002223A9">
        <w:rPr>
          <w:rStyle w:val="FootnoteReference"/>
          <w:rFonts w:cstheme="minorHAnsi"/>
        </w:rPr>
        <w:footnoteReference w:id="22"/>
      </w:r>
      <w:r w:rsidR="001E0825" w:rsidRPr="002223A9">
        <w:rPr>
          <w:rFonts w:cstheme="minorHAnsi"/>
        </w:rPr>
        <w:t xml:space="preserve"> durante los últimos ocho años, la reducción de las diferentes tasas de mortalidad en la niñez es evidente. En todos los casos, la reducción fue de 50% o más, llegando, en el caso de la mortalidad de la niñez menor de cinco años, a aproximarse a 55%. La mortalidad neonatal, que es la mortalidad de más lento y difícil descenso, en comparación con la mortalidad infantil y del menor de cinco años, también muestra un descenso importante.</w:t>
      </w:r>
    </w:p>
    <w:p w14:paraId="05506E8B" w14:textId="77777777" w:rsidR="000C3E95" w:rsidRDefault="000C3E95" w:rsidP="00CF1368">
      <w:pPr>
        <w:pStyle w:val="ListParagraph"/>
        <w:numPr>
          <w:ilvl w:val="0"/>
          <w:numId w:val="32"/>
        </w:numPr>
        <w:spacing w:after="0" w:line="240" w:lineRule="auto"/>
        <w:jc w:val="both"/>
        <w:rPr>
          <w:rFonts w:cstheme="minorHAnsi"/>
        </w:rPr>
      </w:pPr>
      <w:r w:rsidRPr="002223A9">
        <w:rPr>
          <w:rFonts w:cstheme="minorHAnsi"/>
        </w:rPr>
        <w:t>La calidad de la atención de la salud pública es deficitaria</w:t>
      </w:r>
      <w:r w:rsidR="0059216E" w:rsidRPr="002223A9">
        <w:rPr>
          <w:rFonts w:cstheme="minorHAnsi"/>
        </w:rPr>
        <w:t xml:space="preserve">, </w:t>
      </w:r>
      <w:r w:rsidRPr="002223A9">
        <w:rPr>
          <w:rFonts w:cstheme="minorHAnsi"/>
        </w:rPr>
        <w:t>el acceso a medicamentos es limitado por los costos que no cubren los seguros sociales.</w:t>
      </w:r>
      <w:r w:rsidR="0059216E" w:rsidRPr="002223A9">
        <w:rPr>
          <w:rFonts w:cstheme="minorHAnsi"/>
        </w:rPr>
        <w:t xml:space="preserve"> </w:t>
      </w:r>
      <w:r w:rsidRPr="002223A9">
        <w:rPr>
          <w:rFonts w:cstheme="minorHAnsi"/>
        </w:rPr>
        <w:t xml:space="preserve">Las </w:t>
      </w:r>
      <w:r w:rsidR="0059216E" w:rsidRPr="002223A9">
        <w:rPr>
          <w:rFonts w:cstheme="minorHAnsi"/>
        </w:rPr>
        <w:t>barreras</w:t>
      </w:r>
      <w:r w:rsidRPr="002223A9">
        <w:rPr>
          <w:rFonts w:cstheme="minorHAnsi"/>
        </w:rPr>
        <w:t xml:space="preserve"> arquitectónicas, la lejanía de los centros de salud, el desconocimiento de los profesionales y el trato que se recibe de </w:t>
      </w:r>
      <w:r w:rsidR="0059216E" w:rsidRPr="002223A9">
        <w:rPr>
          <w:rFonts w:cstheme="minorHAnsi"/>
        </w:rPr>
        <w:t>éstos dificultan</w:t>
      </w:r>
      <w:r w:rsidRPr="002223A9">
        <w:rPr>
          <w:rFonts w:cstheme="minorHAnsi"/>
        </w:rPr>
        <w:t xml:space="preserve"> el ejercicio del derecho a la salud</w:t>
      </w:r>
      <w:r w:rsidR="0059216E" w:rsidRPr="002223A9">
        <w:rPr>
          <w:rFonts w:cstheme="minorHAnsi"/>
        </w:rPr>
        <w:t xml:space="preserve"> de NNA</w:t>
      </w:r>
      <w:r w:rsidRPr="002223A9">
        <w:rPr>
          <w:rFonts w:cstheme="minorHAnsi"/>
        </w:rPr>
        <w:t xml:space="preserve">, sumado a ello observan poca predisposición de algunos profesionales en los servicios destinados a personas con discapacidad, situación que violenta la atención integral que se requiere. </w:t>
      </w:r>
    </w:p>
    <w:p w14:paraId="79AD8310" w14:textId="77777777" w:rsidR="00F51D39" w:rsidRDefault="00F51D39" w:rsidP="00F51D39">
      <w:pPr>
        <w:spacing w:after="0" w:line="240" w:lineRule="auto"/>
        <w:jc w:val="both"/>
        <w:rPr>
          <w:rFonts w:cstheme="minorHAnsi"/>
        </w:rPr>
      </w:pPr>
    </w:p>
    <w:p w14:paraId="108A0257" w14:textId="77777777" w:rsidR="005B2915" w:rsidRPr="002223A9" w:rsidRDefault="001610E0" w:rsidP="000A7115">
      <w:pPr>
        <w:spacing w:after="0" w:line="240" w:lineRule="auto"/>
        <w:jc w:val="both"/>
        <w:rPr>
          <w:rFonts w:cstheme="minorHAnsi"/>
          <w:b/>
          <w:color w:val="C00000"/>
        </w:rPr>
      </w:pPr>
      <w:r w:rsidRPr="00F51D39">
        <w:rPr>
          <w:rFonts w:cstheme="minorHAnsi"/>
          <w:b/>
          <w:i/>
          <w:color w:val="4472C4" w:themeColor="accent1"/>
        </w:rPr>
        <w:t>Recomendaciones:</w:t>
      </w:r>
    </w:p>
    <w:p w14:paraId="19886B18" w14:textId="77777777" w:rsidR="000C3E95" w:rsidRDefault="0086162A" w:rsidP="00CF1368">
      <w:pPr>
        <w:pStyle w:val="ListParagraph"/>
        <w:numPr>
          <w:ilvl w:val="0"/>
          <w:numId w:val="32"/>
        </w:numPr>
        <w:spacing w:after="0" w:line="240" w:lineRule="auto"/>
        <w:jc w:val="both"/>
        <w:rPr>
          <w:rFonts w:cstheme="minorHAnsi"/>
        </w:rPr>
      </w:pPr>
      <w:r w:rsidRPr="002223A9">
        <w:rPr>
          <w:rFonts w:cstheme="minorHAnsi"/>
        </w:rPr>
        <w:t>G</w:t>
      </w:r>
      <w:r w:rsidR="000C3E95" w:rsidRPr="002223A9">
        <w:rPr>
          <w:rFonts w:cstheme="minorHAnsi"/>
        </w:rPr>
        <w:t>arantizar el acceso a la salud de NNA con atención prioritaria y especial</w:t>
      </w:r>
      <w:r w:rsidRPr="002223A9">
        <w:rPr>
          <w:rFonts w:cstheme="minorHAnsi"/>
        </w:rPr>
        <w:t>izada, co</w:t>
      </w:r>
      <w:r w:rsidR="000C3E95" w:rsidRPr="002223A9">
        <w:rPr>
          <w:rFonts w:cstheme="minorHAnsi"/>
        </w:rPr>
        <w:t xml:space="preserve">ntinuar con los esfuerzos para reducir la mortalidad infantil, que pese a los avances todavía se encuentra en niveles preocupantes. </w:t>
      </w:r>
    </w:p>
    <w:p w14:paraId="218146FF" w14:textId="77777777" w:rsidR="008941B5" w:rsidRPr="002223A9" w:rsidRDefault="008941B5" w:rsidP="00CF1368">
      <w:pPr>
        <w:pStyle w:val="ListParagraph"/>
        <w:numPr>
          <w:ilvl w:val="0"/>
          <w:numId w:val="32"/>
        </w:numPr>
        <w:spacing w:after="0" w:line="240" w:lineRule="auto"/>
        <w:jc w:val="both"/>
        <w:rPr>
          <w:rFonts w:cstheme="minorHAnsi"/>
        </w:rPr>
      </w:pPr>
      <w:r w:rsidRPr="002223A9">
        <w:rPr>
          <w:rFonts w:cstheme="minorHAnsi"/>
        </w:rPr>
        <w:t>Promover la atención sin discriminación en razón de discapacidad en los centros de salud del país.</w:t>
      </w:r>
    </w:p>
    <w:p w14:paraId="778D5EDA" w14:textId="77777777" w:rsidR="000C3E95" w:rsidRPr="002223A9" w:rsidRDefault="000C3E95" w:rsidP="00CF1368">
      <w:pPr>
        <w:pStyle w:val="ListParagraph"/>
        <w:numPr>
          <w:ilvl w:val="0"/>
          <w:numId w:val="32"/>
        </w:numPr>
        <w:spacing w:after="0" w:line="240" w:lineRule="auto"/>
        <w:jc w:val="both"/>
        <w:rPr>
          <w:rFonts w:cstheme="minorHAnsi"/>
        </w:rPr>
      </w:pPr>
      <w:r w:rsidRPr="002223A9">
        <w:rPr>
          <w:rFonts w:cstheme="minorHAnsi"/>
        </w:rPr>
        <w:t>La calificación de discapacidad se debe hacer en base a la Clasificación Internacional del Funcionamiento de la D</w:t>
      </w:r>
      <w:r w:rsidR="0086162A" w:rsidRPr="002223A9">
        <w:rPr>
          <w:rFonts w:cstheme="minorHAnsi"/>
        </w:rPr>
        <w:t xml:space="preserve">iscapacidad y de la Salud (CIF) y desarrollar </w:t>
      </w:r>
      <w:r w:rsidRPr="002223A9">
        <w:rPr>
          <w:rFonts w:cstheme="minorHAnsi"/>
        </w:rPr>
        <w:t>programa</w:t>
      </w:r>
      <w:r w:rsidR="0086162A" w:rsidRPr="002223A9">
        <w:rPr>
          <w:rFonts w:cstheme="minorHAnsi"/>
        </w:rPr>
        <w:t>s</w:t>
      </w:r>
      <w:r w:rsidRPr="002223A9">
        <w:rPr>
          <w:rFonts w:cstheme="minorHAnsi"/>
        </w:rPr>
        <w:t xml:space="preserve"> de contención del duelo y aceptación de la discapacidad en la familia.</w:t>
      </w:r>
    </w:p>
    <w:p w14:paraId="057CD692" w14:textId="77777777" w:rsidR="005B2915" w:rsidRPr="002223A9" w:rsidRDefault="005B2915" w:rsidP="000A7115">
      <w:pPr>
        <w:pStyle w:val="ListParagraph"/>
        <w:spacing w:after="0" w:line="240" w:lineRule="auto"/>
        <w:jc w:val="both"/>
        <w:rPr>
          <w:rFonts w:cstheme="minorHAnsi"/>
        </w:rPr>
      </w:pPr>
    </w:p>
    <w:p w14:paraId="21405ECE" w14:textId="77777777" w:rsidR="005B2915" w:rsidRPr="002223A9" w:rsidRDefault="00D01A93" w:rsidP="000A7115">
      <w:pPr>
        <w:spacing w:after="0" w:line="240" w:lineRule="auto"/>
        <w:jc w:val="both"/>
        <w:rPr>
          <w:rFonts w:cstheme="minorHAnsi"/>
          <w:b/>
          <w:color w:val="C00000"/>
        </w:rPr>
      </w:pPr>
      <w:r w:rsidRPr="00F51D39">
        <w:rPr>
          <w:rFonts w:cstheme="minorHAnsi"/>
          <w:b/>
          <w:color w:val="4472C4" w:themeColor="accent1"/>
          <w:sz w:val="24"/>
          <w:szCs w:val="24"/>
        </w:rPr>
        <w:t>SALUD DE LOS ADOLESCENTES</w:t>
      </w:r>
      <w:r w:rsidR="0059216E" w:rsidRPr="00F51D39">
        <w:rPr>
          <w:rFonts w:cstheme="minorHAnsi"/>
          <w:b/>
          <w:color w:val="4472C4" w:themeColor="accent1"/>
          <w:sz w:val="24"/>
          <w:szCs w:val="24"/>
        </w:rPr>
        <w:t xml:space="preserve"> </w:t>
      </w:r>
      <w:r w:rsidR="00390140" w:rsidRPr="00F51D39">
        <w:rPr>
          <w:rFonts w:cstheme="minorHAnsi"/>
          <w:b/>
          <w:color w:val="4472C4" w:themeColor="accent1"/>
          <w:sz w:val="24"/>
          <w:szCs w:val="24"/>
        </w:rPr>
        <w:t xml:space="preserve">(Recomendación párr. </w:t>
      </w:r>
      <w:r w:rsidR="0059216E" w:rsidRPr="00F51D39">
        <w:rPr>
          <w:rFonts w:cstheme="minorHAnsi"/>
          <w:b/>
          <w:color w:val="4472C4" w:themeColor="accent1"/>
          <w:sz w:val="24"/>
          <w:szCs w:val="24"/>
        </w:rPr>
        <w:t>56</w:t>
      </w:r>
      <w:r w:rsidR="00390140" w:rsidRPr="00F51D39">
        <w:rPr>
          <w:rFonts w:cstheme="minorHAnsi"/>
          <w:b/>
          <w:color w:val="4472C4" w:themeColor="accent1"/>
          <w:sz w:val="24"/>
          <w:szCs w:val="24"/>
        </w:rPr>
        <w:t>)</w:t>
      </w:r>
    </w:p>
    <w:p w14:paraId="3D81CE6A" w14:textId="0256BCE9" w:rsidR="00D01A93" w:rsidRPr="002223A9" w:rsidRDefault="00D01A93" w:rsidP="00CF1368">
      <w:pPr>
        <w:pStyle w:val="ListParagraph"/>
        <w:numPr>
          <w:ilvl w:val="0"/>
          <w:numId w:val="32"/>
        </w:numPr>
        <w:spacing w:after="0" w:line="240" w:lineRule="auto"/>
        <w:jc w:val="both"/>
        <w:rPr>
          <w:rFonts w:cstheme="minorHAnsi"/>
        </w:rPr>
      </w:pPr>
      <w:r w:rsidRPr="002223A9">
        <w:rPr>
          <w:rFonts w:cstheme="minorHAnsi"/>
        </w:rPr>
        <w:t>El 2015 entró en vigencia el Plan Plurinacional de Prevención de Embarazos en Adolescente</w:t>
      </w:r>
      <w:r w:rsidR="00D85386" w:rsidRPr="002223A9">
        <w:rPr>
          <w:rFonts w:cstheme="minorHAnsi"/>
        </w:rPr>
        <w:t xml:space="preserve">s y Jóvenes (PPEAJ) 2015 – 2020. </w:t>
      </w:r>
      <w:r w:rsidRPr="002223A9">
        <w:rPr>
          <w:rFonts w:cstheme="minorHAnsi"/>
        </w:rPr>
        <w:t xml:space="preserve">La Ley 3729 establece que el Estado otorgará las prestaciones médicas, asistencia hospitalaria y suministrará medicamentos antirretrovirales gratuitos a las personas que viven con VIH-SIDA y que no posean ningún seguro social o médico. Por su parte, el CNNA establece que las </w:t>
      </w:r>
      <w:r w:rsidR="001A1326">
        <w:rPr>
          <w:rFonts w:cstheme="minorHAnsi"/>
        </w:rPr>
        <w:t>NNA</w:t>
      </w:r>
      <w:r w:rsidRPr="002223A9">
        <w:rPr>
          <w:rFonts w:cstheme="minorHAnsi"/>
        </w:rPr>
        <w:t xml:space="preserve"> en situación de calle, contarán con programas de detección de infecciones y los tratamientos gratuitos correspondientes.</w:t>
      </w:r>
    </w:p>
    <w:p w14:paraId="629B7C73" w14:textId="5A49EBF3" w:rsidR="002A31B7" w:rsidRPr="002223A9" w:rsidRDefault="00D01A93" w:rsidP="002A31B7">
      <w:pPr>
        <w:pStyle w:val="ListParagraph"/>
        <w:numPr>
          <w:ilvl w:val="0"/>
          <w:numId w:val="32"/>
        </w:numPr>
        <w:spacing w:after="0" w:line="240" w:lineRule="auto"/>
        <w:jc w:val="both"/>
        <w:rPr>
          <w:rFonts w:cstheme="minorHAnsi"/>
        </w:rPr>
      </w:pPr>
      <w:r w:rsidRPr="002223A9">
        <w:rPr>
          <w:rFonts w:cstheme="minorHAnsi"/>
        </w:rPr>
        <w:t>Según datos de la EDSA 2016</w:t>
      </w:r>
      <w:r w:rsidRPr="002223A9">
        <w:rPr>
          <w:rStyle w:val="FootnoteReference"/>
          <w:rFonts w:cstheme="minorHAnsi"/>
        </w:rPr>
        <w:footnoteReference w:id="23"/>
      </w:r>
      <w:r w:rsidRPr="002223A9">
        <w:rPr>
          <w:rFonts w:cstheme="minorHAnsi"/>
        </w:rPr>
        <w:t xml:space="preserve"> el porcentaje de adolescentes de 14 años que alguna vez estuvo embarazada es bajo; sin embargo, a partir de los 15 años se observa un rápido incremento y a los 19 años, más de la tercera parte de adolescentes ya eran madres o estaban embarazadas por primera vez. </w:t>
      </w:r>
      <w:r w:rsidR="002A31B7">
        <w:rPr>
          <w:rFonts w:cstheme="minorHAnsi"/>
        </w:rPr>
        <w:t>Las cifras que se tiene evidencian que</w:t>
      </w:r>
      <w:r w:rsidR="002A31B7">
        <w:t xml:space="preserve"> las niñas de 15 años que ya son madres constituyen 1,4% y las que estuvieron alguna vez embarazadas, el 2,4%. Estos porcentajes se incrementan a mayor edad. En las menores de 18 años, las “alguna vez embarazadas”, alcanzan a un 20,2% y las que “ya son madres” el 16,5%, visibilizando una maternidad precoz. Las diferencias en la proporción de niñas y adolescentes que ya son madres, según área de residencia son importantes, ya que alcanzan a 6,3 puntos porcentuales. El porcentaje de mujeres que dio a luz antes de cumplir 15 años es de 0,9% (0,8% en el área urbana y 1,4% en el área rural), mientras que las que dieron a luz antes de cumplir 18 años es de 8,7% (7,1% en el área urbana y 12,7% en el área rural), lo cual evidencia que el embarazo y la maternidad en niñas y adolescentes se registran con mucha mayor frecuencia entre quienes viven en zonas rurales (ENSA, 2016).</w:t>
      </w:r>
    </w:p>
    <w:p w14:paraId="37D8A096" w14:textId="65D0C83C" w:rsidR="00D01A93" w:rsidRDefault="00D01A93" w:rsidP="00CF1368">
      <w:pPr>
        <w:pStyle w:val="ListParagraph"/>
        <w:numPr>
          <w:ilvl w:val="0"/>
          <w:numId w:val="32"/>
        </w:numPr>
        <w:spacing w:after="0" w:line="240" w:lineRule="auto"/>
        <w:jc w:val="both"/>
        <w:rPr>
          <w:rFonts w:cstheme="minorHAnsi"/>
        </w:rPr>
      </w:pPr>
      <w:r w:rsidRPr="002223A9">
        <w:rPr>
          <w:rFonts w:cstheme="minorHAnsi"/>
        </w:rPr>
        <w:t>Los centros de atención integral diferenciada (AIDA) son escasos, su personal no cuenta con capacidades a adecuadas a las demandas de los adolescentes.</w:t>
      </w:r>
      <w:r w:rsidR="0086162A" w:rsidRPr="002223A9">
        <w:rPr>
          <w:rFonts w:cstheme="minorHAnsi"/>
        </w:rPr>
        <w:t xml:space="preserve"> </w:t>
      </w:r>
      <w:r w:rsidRPr="002223A9">
        <w:rPr>
          <w:rFonts w:cstheme="minorHAnsi"/>
        </w:rPr>
        <w:t>Se desconoce la existencia de Políticas P</w:t>
      </w:r>
      <w:r w:rsidR="00125909" w:rsidRPr="002223A9">
        <w:rPr>
          <w:rFonts w:cstheme="minorHAnsi"/>
        </w:rPr>
        <w:t>ú</w:t>
      </w:r>
      <w:r w:rsidRPr="002223A9">
        <w:rPr>
          <w:rFonts w:cstheme="minorHAnsi"/>
        </w:rPr>
        <w:t xml:space="preserve">blicas en Programas específicos orientados a la atención de </w:t>
      </w:r>
      <w:r w:rsidR="001A1326">
        <w:rPr>
          <w:rFonts w:cstheme="minorHAnsi"/>
        </w:rPr>
        <w:t>NNA</w:t>
      </w:r>
      <w:r w:rsidRPr="002223A9">
        <w:rPr>
          <w:rFonts w:cstheme="minorHAnsi"/>
        </w:rPr>
        <w:t xml:space="preserve"> en </w:t>
      </w:r>
      <w:r w:rsidR="00182C53">
        <w:rPr>
          <w:rFonts w:cstheme="minorHAnsi"/>
        </w:rPr>
        <w:t>s</w:t>
      </w:r>
      <w:r w:rsidRPr="002223A9">
        <w:rPr>
          <w:rFonts w:cstheme="minorHAnsi"/>
        </w:rPr>
        <w:t xml:space="preserve">ituación de </w:t>
      </w:r>
      <w:r w:rsidR="00182C53">
        <w:rPr>
          <w:rFonts w:cstheme="minorHAnsi"/>
        </w:rPr>
        <w:t>c</w:t>
      </w:r>
      <w:r w:rsidRPr="002223A9">
        <w:rPr>
          <w:rFonts w:cstheme="minorHAnsi"/>
        </w:rPr>
        <w:t>alle que viven con el VIH-SIDA, no solo en lo relacionado con el tratamiento médico sino al apoyo psicológico y emocional que necesitan.</w:t>
      </w:r>
    </w:p>
    <w:p w14:paraId="0C95596F" w14:textId="77777777" w:rsidR="005B2915" w:rsidRPr="002223A9" w:rsidRDefault="005B2915" w:rsidP="000A7115">
      <w:pPr>
        <w:pStyle w:val="ListParagraph"/>
        <w:spacing w:after="0" w:line="240" w:lineRule="auto"/>
        <w:jc w:val="both"/>
        <w:rPr>
          <w:rFonts w:cstheme="minorHAnsi"/>
        </w:rPr>
      </w:pPr>
    </w:p>
    <w:p w14:paraId="5894C0FA" w14:textId="77777777" w:rsidR="005B2915" w:rsidRPr="002223A9" w:rsidRDefault="001610E0" w:rsidP="000A7115">
      <w:pPr>
        <w:spacing w:after="0" w:line="240" w:lineRule="auto"/>
        <w:jc w:val="both"/>
        <w:rPr>
          <w:rFonts w:cstheme="minorHAnsi"/>
          <w:b/>
          <w:color w:val="C00000"/>
        </w:rPr>
      </w:pPr>
      <w:r w:rsidRPr="00F51D39">
        <w:rPr>
          <w:rFonts w:cstheme="minorHAnsi"/>
          <w:b/>
          <w:i/>
          <w:color w:val="4472C4" w:themeColor="accent1"/>
        </w:rPr>
        <w:t>Recomendaciones:</w:t>
      </w:r>
    </w:p>
    <w:p w14:paraId="5DBC25DD" w14:textId="001BC28E" w:rsidR="00D01A93" w:rsidRDefault="00D01A93" w:rsidP="00D14FDA">
      <w:pPr>
        <w:pStyle w:val="ListParagraph"/>
        <w:numPr>
          <w:ilvl w:val="0"/>
          <w:numId w:val="32"/>
        </w:numPr>
        <w:spacing w:after="0" w:line="240" w:lineRule="auto"/>
        <w:jc w:val="both"/>
        <w:rPr>
          <w:rFonts w:cstheme="minorHAnsi"/>
        </w:rPr>
      </w:pPr>
      <w:r w:rsidRPr="002223A9">
        <w:rPr>
          <w:rFonts w:cstheme="minorHAnsi"/>
        </w:rPr>
        <w:t xml:space="preserve">El </w:t>
      </w:r>
      <w:r w:rsidR="00125909" w:rsidRPr="002223A9">
        <w:rPr>
          <w:rFonts w:cstheme="minorHAnsi"/>
        </w:rPr>
        <w:t>E</w:t>
      </w:r>
      <w:r w:rsidRPr="002223A9">
        <w:rPr>
          <w:rFonts w:cstheme="minorHAnsi"/>
        </w:rPr>
        <w:t>stado debe invertir más recursos para la prevenc</w:t>
      </w:r>
      <w:r w:rsidR="00B05DB4" w:rsidRPr="002223A9">
        <w:rPr>
          <w:rFonts w:cstheme="minorHAnsi"/>
        </w:rPr>
        <w:t xml:space="preserve">ión del embarazo adolescente y </w:t>
      </w:r>
      <w:r w:rsidRPr="002223A9">
        <w:rPr>
          <w:rFonts w:cstheme="minorHAnsi"/>
        </w:rPr>
        <w:t>el contagio de enf</w:t>
      </w:r>
      <w:r w:rsidR="0086162A" w:rsidRPr="002223A9">
        <w:rPr>
          <w:rFonts w:cstheme="minorHAnsi"/>
        </w:rPr>
        <w:t>ermedades de transmisión sexual</w:t>
      </w:r>
      <w:r w:rsidR="00B05DB4" w:rsidRPr="002223A9">
        <w:rPr>
          <w:rFonts w:cstheme="minorHAnsi"/>
        </w:rPr>
        <w:t>. Se debe</w:t>
      </w:r>
      <w:r w:rsidR="0086162A" w:rsidRPr="002223A9">
        <w:rPr>
          <w:rFonts w:cstheme="minorHAnsi"/>
        </w:rPr>
        <w:t xml:space="preserve"> </w:t>
      </w:r>
      <w:r w:rsidRPr="002223A9">
        <w:rPr>
          <w:rFonts w:cstheme="minorHAnsi"/>
        </w:rPr>
        <w:t xml:space="preserve">implementar una política específica orientada a población vulnerable, principalmente, </w:t>
      </w:r>
      <w:r w:rsidR="001A1326">
        <w:rPr>
          <w:rFonts w:cstheme="minorHAnsi"/>
        </w:rPr>
        <w:t>NNA</w:t>
      </w:r>
      <w:r w:rsidRPr="002223A9">
        <w:rPr>
          <w:rFonts w:cstheme="minorHAnsi"/>
        </w:rPr>
        <w:t xml:space="preserve"> en situación de calle que viven con el VIH-SIDA y también NNA con discapacidad.</w:t>
      </w:r>
    </w:p>
    <w:p w14:paraId="59075420" w14:textId="578C5547" w:rsidR="00CF1368" w:rsidRPr="002223A9" w:rsidRDefault="00CF1368" w:rsidP="00D14FDA">
      <w:pPr>
        <w:pStyle w:val="ListParagraph"/>
        <w:numPr>
          <w:ilvl w:val="0"/>
          <w:numId w:val="32"/>
        </w:numPr>
        <w:spacing w:after="0" w:line="240" w:lineRule="auto"/>
        <w:jc w:val="both"/>
        <w:rPr>
          <w:rFonts w:cstheme="minorHAnsi"/>
        </w:rPr>
      </w:pPr>
      <w:r>
        <w:rPr>
          <w:rFonts w:ascii="Calibri" w:eastAsia="Times New Roman" w:hAnsi="Calibri" w:cs="Calibri"/>
          <w:sz w:val="24"/>
          <w:szCs w:val="24"/>
        </w:rPr>
        <w:t xml:space="preserve">Se debe implementar un </w:t>
      </w:r>
      <w:r w:rsidRPr="00D14FDA">
        <w:rPr>
          <w:rFonts w:ascii="Calibri" w:eastAsia="Times New Roman" w:hAnsi="Calibri" w:cs="Calibri"/>
          <w:sz w:val="24"/>
          <w:szCs w:val="24"/>
        </w:rPr>
        <w:t>Registro de las atenciones de embarazos de niñas menores de 15 años e interrupciones legales del embarazo (ILE), para tomar acciones basadas en la evidencia.</w:t>
      </w:r>
    </w:p>
    <w:p w14:paraId="16057078" w14:textId="77777777" w:rsidR="005B2915" w:rsidRPr="002223A9" w:rsidRDefault="005B2915" w:rsidP="000A7115">
      <w:pPr>
        <w:pStyle w:val="ListParagraph"/>
        <w:spacing w:after="0" w:line="240" w:lineRule="auto"/>
        <w:jc w:val="both"/>
        <w:rPr>
          <w:rFonts w:cstheme="minorHAnsi"/>
        </w:rPr>
      </w:pPr>
    </w:p>
    <w:p w14:paraId="69B8759F" w14:textId="77777777" w:rsidR="00390140" w:rsidRPr="002223A9" w:rsidRDefault="00125909" w:rsidP="000A7115">
      <w:pPr>
        <w:spacing w:after="0" w:line="240" w:lineRule="auto"/>
        <w:jc w:val="both"/>
        <w:rPr>
          <w:rFonts w:cstheme="minorHAnsi"/>
          <w:b/>
          <w:color w:val="C00000"/>
          <w:sz w:val="24"/>
          <w:szCs w:val="24"/>
        </w:rPr>
      </w:pPr>
      <w:r w:rsidRPr="00F51D39">
        <w:rPr>
          <w:rFonts w:cstheme="minorHAnsi"/>
          <w:b/>
          <w:color w:val="4472C4" w:themeColor="accent1"/>
          <w:sz w:val="24"/>
          <w:szCs w:val="24"/>
        </w:rPr>
        <w:t>LACTANCIA MATERNA</w:t>
      </w:r>
      <w:r w:rsidR="00D85386" w:rsidRPr="00F51D39">
        <w:rPr>
          <w:rFonts w:cstheme="minorHAnsi"/>
          <w:b/>
          <w:color w:val="4472C4" w:themeColor="accent1"/>
          <w:sz w:val="24"/>
          <w:szCs w:val="24"/>
        </w:rPr>
        <w:t xml:space="preserve"> </w:t>
      </w:r>
      <w:r w:rsidR="00390140" w:rsidRPr="00F51D39">
        <w:rPr>
          <w:rFonts w:cstheme="minorHAnsi"/>
          <w:b/>
          <w:color w:val="4472C4" w:themeColor="accent1"/>
          <w:sz w:val="24"/>
          <w:szCs w:val="24"/>
        </w:rPr>
        <w:t>(Recomendación párr. 58)</w:t>
      </w:r>
    </w:p>
    <w:p w14:paraId="64854048" w14:textId="77777777" w:rsidR="00125909" w:rsidRPr="002223A9" w:rsidRDefault="00125909" w:rsidP="00CF1368">
      <w:pPr>
        <w:pStyle w:val="ListParagraph"/>
        <w:numPr>
          <w:ilvl w:val="0"/>
          <w:numId w:val="32"/>
        </w:numPr>
        <w:spacing w:after="0" w:line="240" w:lineRule="auto"/>
        <w:jc w:val="both"/>
        <w:rPr>
          <w:rFonts w:cstheme="minorHAnsi"/>
          <w:bCs/>
          <w:color w:val="000000" w:themeColor="text1"/>
        </w:rPr>
      </w:pPr>
      <w:r w:rsidRPr="002223A9">
        <w:rPr>
          <w:rFonts w:cstheme="minorHAnsi"/>
          <w:bCs/>
          <w:color w:val="000000" w:themeColor="text1"/>
        </w:rPr>
        <w:t xml:space="preserve">Ley </w:t>
      </w:r>
      <w:r w:rsidR="00ED3922" w:rsidRPr="002223A9">
        <w:rPr>
          <w:rFonts w:cstheme="minorHAnsi"/>
          <w:bCs/>
          <w:color w:val="000000" w:themeColor="text1"/>
        </w:rPr>
        <w:t xml:space="preserve">N° </w:t>
      </w:r>
      <w:r w:rsidRPr="002223A9">
        <w:rPr>
          <w:rFonts w:cstheme="minorHAnsi"/>
          <w:bCs/>
          <w:color w:val="000000" w:themeColor="text1"/>
        </w:rPr>
        <w:t xml:space="preserve">3460 y su Decreto Supremo </w:t>
      </w:r>
      <w:r w:rsidR="00ED3922" w:rsidRPr="002223A9">
        <w:rPr>
          <w:rFonts w:cstheme="minorHAnsi"/>
          <w:bCs/>
          <w:color w:val="000000" w:themeColor="text1"/>
        </w:rPr>
        <w:t xml:space="preserve">N° </w:t>
      </w:r>
      <w:r w:rsidRPr="002223A9">
        <w:rPr>
          <w:rFonts w:cstheme="minorHAnsi"/>
          <w:bCs/>
          <w:color w:val="000000" w:themeColor="text1"/>
        </w:rPr>
        <w:t>115, de</w:t>
      </w:r>
      <w:r w:rsidR="00ED3922" w:rsidRPr="002223A9">
        <w:rPr>
          <w:rFonts w:cstheme="minorHAnsi"/>
          <w:bCs/>
          <w:color w:val="000000" w:themeColor="text1"/>
        </w:rPr>
        <w:t xml:space="preserve"> fomento a la lactancia materna</w:t>
      </w:r>
      <w:r w:rsidRPr="002223A9">
        <w:rPr>
          <w:rFonts w:cstheme="minorHAnsi"/>
          <w:bCs/>
          <w:color w:val="000000" w:themeColor="text1"/>
        </w:rPr>
        <w:t>, establecen disposiciones a fin de promover, apoyar, fomentar y proteger la lactancia materna para garantizar el ejercicio del derecho de la niñez a recibir el mejor alimento y de la mujer a amamantar.</w:t>
      </w:r>
    </w:p>
    <w:p w14:paraId="66FFFD18" w14:textId="0FC42B37" w:rsidR="00125909" w:rsidRPr="002223A9" w:rsidRDefault="007C19DD"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333333"/>
          <w:shd w:val="clear" w:color="auto" w:fill="FFFFFF"/>
        </w:rPr>
        <w:t>Bolivia tiene una prevalencia de lactancia materna exclusiva del 60% de madres que dan de lactar a sus bebés, habiendo incrementado en 6 puntos porcentuales de acuerdo a la Encuesta Nacional de Demografía y Salud-</w:t>
      </w:r>
      <w:r w:rsidR="00030C75">
        <w:rPr>
          <w:rFonts w:cstheme="minorHAnsi"/>
          <w:color w:val="333333"/>
          <w:shd w:val="clear" w:color="auto" w:fill="FFFFFF"/>
        </w:rPr>
        <w:t>(</w:t>
      </w:r>
      <w:r w:rsidRPr="002223A9">
        <w:rPr>
          <w:rFonts w:cstheme="minorHAnsi"/>
          <w:color w:val="333333"/>
          <w:shd w:val="clear" w:color="auto" w:fill="FFFFFF"/>
        </w:rPr>
        <w:t>ENDSA</w:t>
      </w:r>
      <w:r w:rsidR="00030C75">
        <w:rPr>
          <w:rFonts w:cstheme="minorHAnsi"/>
          <w:color w:val="333333"/>
          <w:shd w:val="clear" w:color="auto" w:fill="FFFFFF"/>
        </w:rPr>
        <w:t>)</w:t>
      </w:r>
      <w:r w:rsidRPr="002223A9">
        <w:rPr>
          <w:rFonts w:cstheme="minorHAnsi"/>
          <w:color w:val="333333"/>
          <w:shd w:val="clear" w:color="auto" w:fill="FFFFFF"/>
        </w:rPr>
        <w:t xml:space="preserve"> 2008 que reflejaba un porcentaje del 54%.</w:t>
      </w:r>
    </w:p>
    <w:p w14:paraId="059D73FD" w14:textId="77777777" w:rsidR="005B2915" w:rsidRDefault="005B2915" w:rsidP="000A7115">
      <w:pPr>
        <w:pStyle w:val="ListParagraph"/>
        <w:spacing w:after="0" w:line="240" w:lineRule="auto"/>
        <w:jc w:val="both"/>
        <w:rPr>
          <w:rFonts w:cstheme="minorHAnsi"/>
          <w:color w:val="000000" w:themeColor="text1"/>
        </w:rPr>
      </w:pPr>
    </w:p>
    <w:p w14:paraId="04776477" w14:textId="77777777" w:rsidR="00125909" w:rsidRPr="00F51D39" w:rsidRDefault="001610E0" w:rsidP="000A7115">
      <w:pPr>
        <w:spacing w:after="0" w:line="240" w:lineRule="auto"/>
        <w:jc w:val="both"/>
        <w:rPr>
          <w:rFonts w:cstheme="minorHAnsi"/>
          <w:b/>
          <w:i/>
          <w:color w:val="4472C4" w:themeColor="accent1"/>
        </w:rPr>
      </w:pPr>
      <w:r w:rsidRPr="00F51D39">
        <w:rPr>
          <w:rFonts w:cstheme="minorHAnsi"/>
          <w:b/>
          <w:i/>
          <w:color w:val="4472C4" w:themeColor="accent1"/>
        </w:rPr>
        <w:t>Recomendaciones:</w:t>
      </w:r>
    </w:p>
    <w:p w14:paraId="7355DB81" w14:textId="77777777" w:rsidR="00125909" w:rsidRPr="002223A9" w:rsidRDefault="00125909"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Debe asignarse mayor presupuesto a la política relacionada a la lactancia materna</w:t>
      </w:r>
      <w:r w:rsidR="00B05DB4" w:rsidRPr="002223A9">
        <w:rPr>
          <w:rFonts w:cstheme="minorHAnsi"/>
          <w:color w:val="000000" w:themeColor="text1"/>
        </w:rPr>
        <w:t xml:space="preserve"> y promover</w:t>
      </w:r>
      <w:r w:rsidRPr="002223A9">
        <w:rPr>
          <w:rFonts w:cstheme="minorHAnsi"/>
          <w:color w:val="000000" w:themeColor="text1"/>
        </w:rPr>
        <w:t xml:space="preserve"> que en los sistemas de salud pública se garantice la lactancia materna especialmente en el primer día del nacimiento.  </w:t>
      </w:r>
    </w:p>
    <w:p w14:paraId="3FD2DF7F" w14:textId="77777777" w:rsidR="005B2915" w:rsidRPr="002223A9" w:rsidRDefault="005B2915" w:rsidP="000A7115">
      <w:pPr>
        <w:pStyle w:val="ListParagraph"/>
        <w:spacing w:after="0" w:line="240" w:lineRule="auto"/>
        <w:jc w:val="both"/>
        <w:rPr>
          <w:rFonts w:cstheme="minorHAnsi"/>
          <w:color w:val="000000" w:themeColor="text1"/>
        </w:rPr>
      </w:pPr>
    </w:p>
    <w:p w14:paraId="17D4D9E4" w14:textId="77777777" w:rsidR="00125909" w:rsidRPr="00F51D39" w:rsidRDefault="0070678A" w:rsidP="000A7115">
      <w:pPr>
        <w:spacing w:after="0" w:line="240" w:lineRule="auto"/>
        <w:jc w:val="both"/>
        <w:rPr>
          <w:rFonts w:cstheme="minorHAnsi"/>
          <w:b/>
          <w:color w:val="4472C4" w:themeColor="accent1"/>
          <w:sz w:val="24"/>
          <w:szCs w:val="24"/>
        </w:rPr>
      </w:pPr>
      <w:r w:rsidRPr="00F51D39">
        <w:rPr>
          <w:rFonts w:cstheme="minorHAnsi"/>
          <w:b/>
          <w:color w:val="4472C4" w:themeColor="accent1"/>
          <w:sz w:val="24"/>
          <w:szCs w:val="24"/>
        </w:rPr>
        <w:t>MALNUTRICIÓN (</w:t>
      </w:r>
      <w:r w:rsidR="00390140" w:rsidRPr="00F51D39">
        <w:rPr>
          <w:rFonts w:cstheme="minorHAnsi"/>
          <w:b/>
          <w:color w:val="4472C4" w:themeColor="accent1"/>
          <w:sz w:val="24"/>
          <w:szCs w:val="24"/>
        </w:rPr>
        <w:t>Recomendación párr. 60)</w:t>
      </w:r>
    </w:p>
    <w:p w14:paraId="5BB7AFA2" w14:textId="77777777" w:rsidR="00125909" w:rsidRPr="002223A9" w:rsidRDefault="003164EF"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Se implementó el </w:t>
      </w:r>
      <w:r w:rsidR="00125909" w:rsidRPr="002223A9">
        <w:rPr>
          <w:rFonts w:cstheme="minorHAnsi"/>
          <w:color w:val="000000" w:themeColor="text1"/>
        </w:rPr>
        <w:t>Programa Multisectori</w:t>
      </w:r>
      <w:r w:rsidRPr="002223A9">
        <w:rPr>
          <w:rFonts w:cstheme="minorHAnsi"/>
          <w:color w:val="000000" w:themeColor="text1"/>
        </w:rPr>
        <w:t>al Desnutrición Cero 2016- 2020, s</w:t>
      </w:r>
      <w:r w:rsidR="00125909" w:rsidRPr="002223A9">
        <w:rPr>
          <w:rFonts w:cstheme="minorHAnsi"/>
          <w:color w:val="000000" w:themeColor="text1"/>
        </w:rPr>
        <w:t xml:space="preserve">e identificaron indicadores que aportan al </w:t>
      </w:r>
      <w:r w:rsidRPr="002223A9">
        <w:rPr>
          <w:rFonts w:cstheme="minorHAnsi"/>
          <w:color w:val="000000" w:themeColor="text1"/>
        </w:rPr>
        <w:t xml:space="preserve">mismo </w:t>
      </w:r>
      <w:r w:rsidR="00125909" w:rsidRPr="002223A9">
        <w:rPr>
          <w:rFonts w:cstheme="minorHAnsi"/>
          <w:color w:val="000000" w:themeColor="text1"/>
        </w:rPr>
        <w:t>y a las Unidades que generan y procesan dicha información; además, se definieron acuerdos para mejorar la calidad de la información, así como la frecuencia de los reportes</w:t>
      </w:r>
      <w:r w:rsidR="00125909" w:rsidRPr="002223A9">
        <w:rPr>
          <w:rStyle w:val="FootnoteReference"/>
          <w:rFonts w:cstheme="minorHAnsi"/>
          <w:color w:val="000000" w:themeColor="text1"/>
        </w:rPr>
        <w:footnoteReference w:id="24"/>
      </w:r>
      <w:r w:rsidR="00125909" w:rsidRPr="002223A9">
        <w:rPr>
          <w:rFonts w:cstheme="minorHAnsi"/>
          <w:color w:val="000000" w:themeColor="text1"/>
        </w:rPr>
        <w:t>.</w:t>
      </w:r>
    </w:p>
    <w:p w14:paraId="30D9AF59" w14:textId="77777777" w:rsidR="00125909" w:rsidRPr="002223A9" w:rsidRDefault="00125909"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La situación de la malnutrición en Bolivia se refleja en el 53.7% de los niños y niñas menores de cinco años que sufre de anemia y </w:t>
      </w:r>
      <w:r w:rsidR="002E456F" w:rsidRPr="002223A9">
        <w:rPr>
          <w:rFonts w:cstheme="minorHAnsi"/>
          <w:color w:val="000000" w:themeColor="text1"/>
        </w:rPr>
        <w:t xml:space="preserve">en el </w:t>
      </w:r>
      <w:r w:rsidRPr="002223A9">
        <w:rPr>
          <w:rFonts w:cstheme="minorHAnsi"/>
          <w:color w:val="000000" w:themeColor="text1"/>
        </w:rPr>
        <w:t>24</w:t>
      </w:r>
      <w:r w:rsidR="002E456F" w:rsidRPr="002223A9">
        <w:rPr>
          <w:rFonts w:cstheme="minorHAnsi"/>
          <w:color w:val="000000" w:themeColor="text1"/>
        </w:rPr>
        <w:t xml:space="preserve">% que </w:t>
      </w:r>
      <w:r w:rsidRPr="002223A9">
        <w:rPr>
          <w:rFonts w:cstheme="minorHAnsi"/>
          <w:color w:val="000000" w:themeColor="text1"/>
        </w:rPr>
        <w:t>presenta desnutrición crónica en las áreas rurales (EDSA 2016). A esto se une un rápido ascenso de los niveles de obesidad y sobrepeso en las áreas urbanas que hacen que Bolivia figure entre los países con más sobrepeso y obesidad de Latinoamérica</w:t>
      </w:r>
      <w:r w:rsidRPr="002223A9">
        <w:rPr>
          <w:rStyle w:val="FootnoteReference"/>
          <w:rFonts w:cstheme="minorHAnsi"/>
          <w:color w:val="000000" w:themeColor="text1"/>
        </w:rPr>
        <w:footnoteReference w:id="25"/>
      </w:r>
      <w:r w:rsidRPr="002223A9">
        <w:rPr>
          <w:rFonts w:cstheme="minorHAnsi"/>
          <w:color w:val="000000" w:themeColor="text1"/>
        </w:rPr>
        <w:t>. Por noticias de los medios de comunicación se conocen casos de desnutrición de niñas, niños</w:t>
      </w:r>
      <w:r w:rsidR="002E456F" w:rsidRPr="002223A9">
        <w:rPr>
          <w:rFonts w:cstheme="minorHAnsi"/>
          <w:color w:val="000000" w:themeColor="text1"/>
        </w:rPr>
        <w:t xml:space="preserve"> y adolescente con discapacidad</w:t>
      </w:r>
      <w:r w:rsidRPr="002223A9">
        <w:rPr>
          <w:rFonts w:cstheme="minorHAnsi"/>
          <w:color w:val="000000" w:themeColor="text1"/>
        </w:rPr>
        <w:t xml:space="preserve"> que los lleva hasta la muerte</w:t>
      </w:r>
      <w:r w:rsidR="005B2915" w:rsidRPr="002223A9">
        <w:rPr>
          <w:rFonts w:cstheme="minorHAnsi"/>
          <w:color w:val="000000" w:themeColor="text1"/>
        </w:rPr>
        <w:t>.</w:t>
      </w:r>
      <w:r w:rsidRPr="002223A9">
        <w:rPr>
          <w:vertAlign w:val="superscript"/>
        </w:rPr>
        <w:footnoteReference w:id="26"/>
      </w:r>
    </w:p>
    <w:p w14:paraId="2A28A67A" w14:textId="77777777" w:rsidR="005B2915" w:rsidRPr="002223A9" w:rsidRDefault="005B2915" w:rsidP="000A7115">
      <w:pPr>
        <w:pStyle w:val="ListParagraph"/>
        <w:spacing w:after="0" w:line="240" w:lineRule="auto"/>
        <w:jc w:val="both"/>
        <w:rPr>
          <w:rFonts w:cstheme="minorHAnsi"/>
          <w:color w:val="000000" w:themeColor="text1"/>
        </w:rPr>
      </w:pPr>
    </w:p>
    <w:p w14:paraId="7487522F" w14:textId="77777777" w:rsidR="00125909" w:rsidRPr="00F51D39" w:rsidRDefault="001610E0" w:rsidP="000A7115">
      <w:pPr>
        <w:spacing w:after="0" w:line="240" w:lineRule="auto"/>
        <w:jc w:val="both"/>
        <w:rPr>
          <w:rFonts w:cstheme="minorHAnsi"/>
          <w:b/>
          <w:i/>
          <w:color w:val="4472C4" w:themeColor="accent1"/>
        </w:rPr>
      </w:pPr>
      <w:r w:rsidRPr="00F51D39">
        <w:rPr>
          <w:rFonts w:cstheme="minorHAnsi"/>
          <w:b/>
          <w:i/>
          <w:color w:val="4472C4" w:themeColor="accent1"/>
        </w:rPr>
        <w:t>Recomendaciones:</w:t>
      </w:r>
    </w:p>
    <w:p w14:paraId="0668DA4D" w14:textId="77777777" w:rsidR="00125909" w:rsidRDefault="00125909" w:rsidP="00CF1368">
      <w:pPr>
        <w:pStyle w:val="ListParagraph"/>
        <w:numPr>
          <w:ilvl w:val="0"/>
          <w:numId w:val="32"/>
        </w:numPr>
        <w:spacing w:after="0" w:line="240" w:lineRule="auto"/>
        <w:jc w:val="both"/>
        <w:rPr>
          <w:rFonts w:cstheme="minorHAnsi"/>
          <w:color w:val="000000" w:themeColor="text1"/>
          <w:lang w:val="es-ES"/>
        </w:rPr>
      </w:pPr>
      <w:r w:rsidRPr="002223A9">
        <w:rPr>
          <w:rFonts w:cstheme="minorHAnsi"/>
          <w:color w:val="000000" w:themeColor="text1"/>
        </w:rPr>
        <w:t>Revertir los indicadores negativos de malnutrición</w:t>
      </w:r>
      <w:r w:rsidR="00B05DB4" w:rsidRPr="002223A9">
        <w:rPr>
          <w:rFonts w:cstheme="minorHAnsi"/>
          <w:color w:val="000000" w:themeColor="text1"/>
        </w:rPr>
        <w:t xml:space="preserve"> de NNA</w:t>
      </w:r>
      <w:r w:rsidRPr="002223A9">
        <w:rPr>
          <w:rFonts w:cstheme="minorHAnsi"/>
          <w:color w:val="000000" w:themeColor="text1"/>
        </w:rPr>
        <w:t xml:space="preserve">, garantizando </w:t>
      </w:r>
      <w:r w:rsidR="00B05DB4" w:rsidRPr="002223A9">
        <w:rPr>
          <w:rFonts w:cstheme="minorHAnsi"/>
          <w:color w:val="000000" w:themeColor="text1"/>
        </w:rPr>
        <w:t xml:space="preserve">la efectiva nutrición y </w:t>
      </w:r>
      <w:r w:rsidRPr="002223A9">
        <w:rPr>
          <w:rFonts w:cstheme="minorHAnsi"/>
          <w:color w:val="000000" w:themeColor="text1"/>
        </w:rPr>
        <w:t>el acceso a alimentación adecuada a través de la modi</w:t>
      </w:r>
      <w:r w:rsidR="00B05DB4" w:rsidRPr="002223A9">
        <w:rPr>
          <w:rFonts w:cstheme="minorHAnsi"/>
          <w:color w:val="000000" w:themeColor="text1"/>
        </w:rPr>
        <w:t xml:space="preserve">ficación de patrones de consumo y la </w:t>
      </w:r>
      <w:r w:rsidR="00B05DB4" w:rsidRPr="002223A9">
        <w:rPr>
          <w:rFonts w:cstheme="minorHAnsi"/>
          <w:color w:val="000000" w:themeColor="text1"/>
          <w:lang w:val="es-ES"/>
        </w:rPr>
        <w:t>asignación de</w:t>
      </w:r>
      <w:r w:rsidRPr="002223A9">
        <w:rPr>
          <w:rFonts w:cstheme="minorHAnsi"/>
          <w:color w:val="000000" w:themeColor="text1"/>
          <w:lang w:val="es-ES"/>
        </w:rPr>
        <w:t xml:space="preserve"> recursos financieros suficientes para una adecuada atención alimentaria</w:t>
      </w:r>
      <w:r w:rsidR="00B05DB4" w:rsidRPr="002223A9">
        <w:rPr>
          <w:rFonts w:cstheme="minorHAnsi"/>
          <w:color w:val="000000" w:themeColor="text1"/>
          <w:lang w:val="es-ES"/>
        </w:rPr>
        <w:t>, particularmente,</w:t>
      </w:r>
      <w:r w:rsidRPr="002223A9">
        <w:rPr>
          <w:rFonts w:cstheme="minorHAnsi"/>
          <w:color w:val="000000" w:themeColor="text1"/>
          <w:lang w:val="es-ES"/>
        </w:rPr>
        <w:t xml:space="preserve"> de niñas y niños que se encuent</w:t>
      </w:r>
      <w:r w:rsidR="00B05DB4" w:rsidRPr="002223A9">
        <w:rPr>
          <w:rFonts w:cstheme="minorHAnsi"/>
          <w:color w:val="000000" w:themeColor="text1"/>
          <w:lang w:val="es-ES"/>
        </w:rPr>
        <w:t>ran en instituciones del Estado.</w:t>
      </w:r>
      <w:r w:rsidR="004738E2" w:rsidRPr="002223A9">
        <w:rPr>
          <w:rFonts w:cstheme="minorHAnsi"/>
          <w:color w:val="000000" w:themeColor="text1"/>
          <w:lang w:val="es-ES"/>
        </w:rPr>
        <w:t xml:space="preserve"> </w:t>
      </w:r>
    </w:p>
    <w:p w14:paraId="7F8B6DF2" w14:textId="44037A88" w:rsidR="004738E2" w:rsidRPr="002223A9" w:rsidRDefault="00B05DB4" w:rsidP="00CF1368">
      <w:pPr>
        <w:pStyle w:val="ListParagraph"/>
        <w:numPr>
          <w:ilvl w:val="0"/>
          <w:numId w:val="32"/>
        </w:numPr>
        <w:spacing w:after="0" w:line="240" w:lineRule="auto"/>
        <w:jc w:val="both"/>
        <w:rPr>
          <w:rFonts w:cstheme="minorHAnsi"/>
          <w:color w:val="000000" w:themeColor="text1"/>
          <w:lang w:val="es-ES"/>
        </w:rPr>
      </w:pPr>
      <w:r w:rsidRPr="002223A9">
        <w:rPr>
          <w:rFonts w:cstheme="minorHAnsi"/>
          <w:color w:val="000000" w:themeColor="text1"/>
          <w:lang w:val="es-ES"/>
        </w:rPr>
        <w:t>Garantizar que los desayunos escolares</w:t>
      </w:r>
      <w:r w:rsidRPr="002223A9">
        <w:t xml:space="preserve"> </w:t>
      </w:r>
      <w:r w:rsidRPr="002223A9">
        <w:rPr>
          <w:rFonts w:cstheme="minorHAnsi"/>
          <w:color w:val="000000" w:themeColor="text1"/>
          <w:lang w:val="es-ES"/>
        </w:rPr>
        <w:t xml:space="preserve">en unidades </w:t>
      </w:r>
      <w:r w:rsidR="004738E2" w:rsidRPr="002223A9">
        <w:rPr>
          <w:rFonts w:cstheme="minorHAnsi"/>
          <w:color w:val="000000" w:themeColor="text1"/>
          <w:lang w:val="es-ES"/>
        </w:rPr>
        <w:t xml:space="preserve">educativas sean </w:t>
      </w:r>
      <w:r w:rsidR="00125909" w:rsidRPr="002223A9">
        <w:rPr>
          <w:rFonts w:cstheme="minorHAnsi"/>
          <w:color w:val="000000" w:themeColor="text1"/>
          <w:lang w:val="es-ES"/>
        </w:rPr>
        <w:t xml:space="preserve">saludables </w:t>
      </w:r>
      <w:r w:rsidR="004738E2" w:rsidRPr="002223A9">
        <w:rPr>
          <w:rFonts w:cstheme="minorHAnsi"/>
          <w:color w:val="000000" w:themeColor="text1"/>
          <w:lang w:val="es-ES"/>
        </w:rPr>
        <w:t>y nutritiv</w:t>
      </w:r>
      <w:r w:rsidR="00030C75">
        <w:rPr>
          <w:rFonts w:cstheme="minorHAnsi"/>
          <w:color w:val="000000" w:themeColor="text1"/>
          <w:lang w:val="es-ES"/>
        </w:rPr>
        <w:t>o</w:t>
      </w:r>
      <w:r w:rsidR="004738E2" w:rsidRPr="002223A9">
        <w:rPr>
          <w:rFonts w:cstheme="minorHAnsi"/>
          <w:color w:val="000000" w:themeColor="text1"/>
          <w:lang w:val="es-ES"/>
        </w:rPr>
        <w:t>s y concientizar a la comunidad sobre la importancia de una alimentación sana y saludable</w:t>
      </w:r>
      <w:r w:rsidR="005B2915" w:rsidRPr="002223A9">
        <w:rPr>
          <w:rFonts w:cstheme="minorHAnsi"/>
          <w:color w:val="000000" w:themeColor="text1"/>
          <w:lang w:val="es-ES"/>
        </w:rPr>
        <w:t>.</w:t>
      </w:r>
    </w:p>
    <w:p w14:paraId="2305E30A" w14:textId="77777777" w:rsidR="005B2915" w:rsidRPr="002223A9" w:rsidRDefault="005B2915" w:rsidP="000A7115">
      <w:pPr>
        <w:pStyle w:val="ListParagraph"/>
        <w:spacing w:after="0" w:line="240" w:lineRule="auto"/>
        <w:jc w:val="both"/>
        <w:rPr>
          <w:rFonts w:cstheme="minorHAnsi"/>
          <w:color w:val="000000" w:themeColor="text1"/>
          <w:lang w:val="es-ES"/>
        </w:rPr>
      </w:pPr>
    </w:p>
    <w:p w14:paraId="33E3AF81" w14:textId="77777777" w:rsidR="00125909" w:rsidRPr="00F51D39" w:rsidRDefault="00125909" w:rsidP="000A7115">
      <w:pPr>
        <w:spacing w:after="0" w:line="240" w:lineRule="auto"/>
        <w:jc w:val="both"/>
        <w:rPr>
          <w:rFonts w:cstheme="minorHAnsi"/>
          <w:b/>
          <w:color w:val="4472C4" w:themeColor="accent1"/>
          <w:sz w:val="24"/>
          <w:szCs w:val="24"/>
        </w:rPr>
      </w:pPr>
      <w:r w:rsidRPr="00F51D39">
        <w:rPr>
          <w:rFonts w:cstheme="minorHAnsi"/>
          <w:b/>
          <w:color w:val="4472C4" w:themeColor="accent1"/>
          <w:sz w:val="24"/>
          <w:szCs w:val="24"/>
        </w:rPr>
        <w:t>NIVEL DE VIDA</w:t>
      </w:r>
      <w:r w:rsidR="007603CE" w:rsidRPr="00F51D39">
        <w:rPr>
          <w:rFonts w:cstheme="minorHAnsi"/>
          <w:b/>
          <w:color w:val="4472C4" w:themeColor="accent1"/>
          <w:sz w:val="24"/>
          <w:szCs w:val="24"/>
        </w:rPr>
        <w:t xml:space="preserve"> </w:t>
      </w:r>
      <w:r w:rsidR="00390140" w:rsidRPr="00F51D39">
        <w:rPr>
          <w:rFonts w:cstheme="minorHAnsi"/>
          <w:b/>
          <w:color w:val="4472C4" w:themeColor="accent1"/>
          <w:sz w:val="24"/>
          <w:szCs w:val="24"/>
        </w:rPr>
        <w:t>(Recomendación párr. 62)</w:t>
      </w:r>
    </w:p>
    <w:p w14:paraId="40D0BC88" w14:textId="77777777" w:rsidR="00125909" w:rsidRPr="002223A9" w:rsidRDefault="00125909"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El bono Juancito Pinto </w:t>
      </w:r>
      <w:r w:rsidR="000927DA" w:rsidRPr="002223A9">
        <w:rPr>
          <w:rFonts w:cstheme="minorHAnsi"/>
          <w:color w:val="000000" w:themeColor="text1"/>
        </w:rPr>
        <w:t>destinado a</w:t>
      </w:r>
      <w:r w:rsidR="007603CE" w:rsidRPr="002223A9">
        <w:rPr>
          <w:rFonts w:cstheme="minorHAnsi"/>
          <w:color w:val="000000" w:themeColor="text1"/>
        </w:rPr>
        <w:t xml:space="preserve"> evitar la deserción escolar </w:t>
      </w:r>
      <w:r w:rsidRPr="002223A9">
        <w:rPr>
          <w:rFonts w:cstheme="minorHAnsi"/>
          <w:color w:val="000000" w:themeColor="text1"/>
        </w:rPr>
        <w:t>llega al 19,9% de la población boliviana</w:t>
      </w:r>
      <w:r w:rsidR="007603CE" w:rsidRPr="002223A9">
        <w:rPr>
          <w:rFonts w:cstheme="minorHAnsi"/>
          <w:color w:val="000000" w:themeColor="text1"/>
        </w:rPr>
        <w:t xml:space="preserve">. </w:t>
      </w:r>
      <w:r w:rsidRPr="002223A9">
        <w:rPr>
          <w:rFonts w:cstheme="minorHAnsi"/>
          <w:color w:val="000000" w:themeColor="text1"/>
        </w:rPr>
        <w:t>De</w:t>
      </w:r>
      <w:r w:rsidR="007603CE" w:rsidRPr="002223A9">
        <w:rPr>
          <w:rFonts w:cstheme="minorHAnsi"/>
          <w:color w:val="000000" w:themeColor="text1"/>
        </w:rPr>
        <w:t xml:space="preserve"> </w:t>
      </w:r>
      <w:r w:rsidRPr="002223A9">
        <w:rPr>
          <w:rFonts w:cstheme="minorHAnsi"/>
          <w:color w:val="000000" w:themeColor="text1"/>
        </w:rPr>
        <w:t xml:space="preserve">2008 </w:t>
      </w:r>
      <w:r w:rsidR="007603CE" w:rsidRPr="002223A9">
        <w:rPr>
          <w:rFonts w:cstheme="minorHAnsi"/>
          <w:color w:val="000000" w:themeColor="text1"/>
        </w:rPr>
        <w:t xml:space="preserve">a 2014, un total de </w:t>
      </w:r>
      <w:r w:rsidRPr="002223A9">
        <w:rPr>
          <w:rFonts w:cstheme="minorHAnsi"/>
          <w:color w:val="000000" w:themeColor="text1"/>
        </w:rPr>
        <w:t xml:space="preserve">1.091.966 personas </w:t>
      </w:r>
      <w:r w:rsidR="007603CE" w:rsidRPr="002223A9">
        <w:rPr>
          <w:rFonts w:cstheme="minorHAnsi"/>
          <w:color w:val="000000" w:themeColor="text1"/>
        </w:rPr>
        <w:t xml:space="preserve">adultas mayores </w:t>
      </w:r>
      <w:r w:rsidRPr="002223A9">
        <w:rPr>
          <w:rFonts w:cstheme="minorHAnsi"/>
          <w:color w:val="000000" w:themeColor="text1"/>
        </w:rPr>
        <w:t>recibieron la Renta Dignidad,</w:t>
      </w:r>
      <w:r w:rsidR="007603CE" w:rsidRPr="002223A9">
        <w:rPr>
          <w:rFonts w:cstheme="minorHAnsi"/>
          <w:color w:val="000000" w:themeColor="text1"/>
        </w:rPr>
        <w:t xml:space="preserve"> siendo </w:t>
      </w:r>
      <w:r w:rsidR="00C11B6F" w:rsidRPr="002223A9">
        <w:rPr>
          <w:rFonts w:cstheme="minorHAnsi"/>
          <w:color w:val="000000" w:themeColor="text1"/>
        </w:rPr>
        <w:t>el 9</w:t>
      </w:r>
      <w:r w:rsidR="007603CE" w:rsidRPr="002223A9">
        <w:rPr>
          <w:rFonts w:cstheme="minorHAnsi"/>
          <w:color w:val="000000" w:themeColor="text1"/>
        </w:rPr>
        <w:t>,9% de la población del país. E</w:t>
      </w:r>
      <w:r w:rsidRPr="002223A9">
        <w:rPr>
          <w:rFonts w:cstheme="minorHAnsi"/>
          <w:color w:val="000000" w:themeColor="text1"/>
        </w:rPr>
        <w:t>l Bono Juana Azurduy</w:t>
      </w:r>
      <w:r w:rsidR="00C11B6F" w:rsidRPr="002223A9">
        <w:rPr>
          <w:rFonts w:cstheme="minorHAnsi"/>
          <w:color w:val="000000" w:themeColor="text1"/>
        </w:rPr>
        <w:t xml:space="preserve"> para disminuir los niveles de mortalidad materno – infantil,</w:t>
      </w:r>
      <w:r w:rsidRPr="002223A9">
        <w:rPr>
          <w:rFonts w:cstheme="minorHAnsi"/>
          <w:color w:val="000000" w:themeColor="text1"/>
        </w:rPr>
        <w:t xml:space="preserve"> entre 2009 y 2014 alcanzó a 1.301.643, que representa a</w:t>
      </w:r>
      <w:r w:rsidR="007603CE" w:rsidRPr="002223A9">
        <w:rPr>
          <w:rFonts w:cstheme="minorHAnsi"/>
          <w:color w:val="000000" w:themeColor="text1"/>
        </w:rPr>
        <w:t>l</w:t>
      </w:r>
      <w:r w:rsidR="00C11B6F" w:rsidRPr="002223A9">
        <w:rPr>
          <w:rFonts w:cstheme="minorHAnsi"/>
          <w:color w:val="000000" w:themeColor="text1"/>
        </w:rPr>
        <w:t xml:space="preserve"> 11,8% respecto a la población </w:t>
      </w:r>
      <w:r w:rsidRPr="002223A9">
        <w:rPr>
          <w:rFonts w:cstheme="minorHAnsi"/>
          <w:color w:val="000000" w:themeColor="text1"/>
        </w:rPr>
        <w:t>del país. Estos bonos permitieron mejorar la calidad de vida los bolivianos y reducir la extrema pobreza de 37,7% en 2006 a 18,8% en 2013</w:t>
      </w:r>
      <w:r w:rsidRPr="002223A9">
        <w:rPr>
          <w:rStyle w:val="FootnoteReference"/>
          <w:rFonts w:cstheme="minorHAnsi"/>
          <w:color w:val="000000" w:themeColor="text1"/>
        </w:rPr>
        <w:footnoteReference w:id="27"/>
      </w:r>
      <w:r w:rsidRPr="002223A9">
        <w:rPr>
          <w:rFonts w:cstheme="minorHAnsi"/>
          <w:color w:val="000000" w:themeColor="text1"/>
        </w:rPr>
        <w:t>.</w:t>
      </w:r>
    </w:p>
    <w:p w14:paraId="22DD90FD" w14:textId="77777777" w:rsidR="00125909" w:rsidRPr="002223A9" w:rsidRDefault="00125909"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Pese a los datos macroeconómicos de disminución de la pobreza, todavía son evidentes las desigualdades económicas que generan </w:t>
      </w:r>
      <w:r w:rsidR="00BB4E9B" w:rsidRPr="002223A9">
        <w:rPr>
          <w:rFonts w:cstheme="minorHAnsi"/>
          <w:color w:val="000000" w:themeColor="text1"/>
        </w:rPr>
        <w:t xml:space="preserve">que </w:t>
      </w:r>
      <w:r w:rsidRPr="002223A9">
        <w:rPr>
          <w:rFonts w:cstheme="minorHAnsi"/>
          <w:color w:val="000000" w:themeColor="text1"/>
        </w:rPr>
        <w:t xml:space="preserve">importantes sectores de NNA </w:t>
      </w:r>
      <w:r w:rsidR="00BB4E9B" w:rsidRPr="002223A9">
        <w:rPr>
          <w:rFonts w:cstheme="minorHAnsi"/>
          <w:color w:val="000000" w:themeColor="text1"/>
        </w:rPr>
        <w:t>viva</w:t>
      </w:r>
      <w:r w:rsidRPr="002223A9">
        <w:rPr>
          <w:rFonts w:cstheme="minorHAnsi"/>
          <w:color w:val="000000" w:themeColor="text1"/>
        </w:rPr>
        <w:t>n expuestos a la violencia, la desnutrición, la malnutrición y la falta de posibilidades de acceder a un sistema de educación de calidad.</w:t>
      </w:r>
      <w:r w:rsidR="00BB4E9B" w:rsidRPr="002223A9">
        <w:rPr>
          <w:rFonts w:cstheme="minorHAnsi"/>
          <w:color w:val="000000" w:themeColor="text1"/>
        </w:rPr>
        <w:t xml:space="preserve"> </w:t>
      </w:r>
      <w:r w:rsidRPr="002223A9">
        <w:rPr>
          <w:rFonts w:cstheme="minorHAnsi"/>
          <w:color w:val="000000" w:themeColor="text1"/>
        </w:rPr>
        <w:t>El bono Juancito Pinto solo cubre el tema educación con la finalidad de evitar la deserción escolar, más no la mejora.</w:t>
      </w:r>
      <w:r w:rsidR="00BB4E9B" w:rsidRPr="002223A9">
        <w:rPr>
          <w:rFonts w:cstheme="minorHAnsi"/>
          <w:color w:val="000000" w:themeColor="text1"/>
        </w:rPr>
        <w:t xml:space="preserve"> </w:t>
      </w:r>
      <w:r w:rsidRPr="002223A9">
        <w:rPr>
          <w:rFonts w:cstheme="minorHAnsi"/>
          <w:color w:val="000000" w:themeColor="text1"/>
        </w:rPr>
        <w:t>Las deficiencias en general de los servicios básicos, agua potable, salud, vivienda etc., afectan en mayor medida la calidad de vida de NNA, no existiendo políticas públicas claras al respecto.</w:t>
      </w:r>
    </w:p>
    <w:p w14:paraId="290FFCBF" w14:textId="54808F0B" w:rsidR="00656EC7" w:rsidRPr="002223A9" w:rsidRDefault="00656EC7"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El monto mínimo de asistencia familiar comparado con las necesidades de </w:t>
      </w:r>
      <w:r w:rsidR="001A1326">
        <w:rPr>
          <w:rFonts w:cstheme="minorHAnsi"/>
          <w:color w:val="000000" w:themeColor="text1"/>
        </w:rPr>
        <w:t>NNA</w:t>
      </w:r>
      <w:r w:rsidRPr="002223A9">
        <w:rPr>
          <w:rFonts w:cstheme="minorHAnsi"/>
          <w:color w:val="000000" w:themeColor="text1"/>
        </w:rPr>
        <w:t xml:space="preserve"> es insuficiente para que tengan un nivel de vida adecuado.</w:t>
      </w:r>
    </w:p>
    <w:p w14:paraId="6560061F" w14:textId="77777777" w:rsidR="005B2915" w:rsidRPr="002223A9" w:rsidRDefault="005B2915" w:rsidP="000A7115">
      <w:pPr>
        <w:pStyle w:val="ListParagraph"/>
        <w:spacing w:after="0" w:line="240" w:lineRule="auto"/>
        <w:jc w:val="both"/>
        <w:rPr>
          <w:rFonts w:cstheme="minorHAnsi"/>
          <w:color w:val="000000" w:themeColor="text1"/>
        </w:rPr>
      </w:pPr>
    </w:p>
    <w:p w14:paraId="2FD7D231" w14:textId="77777777" w:rsidR="00125909" w:rsidRPr="00F51D39" w:rsidRDefault="001610E0" w:rsidP="000A7115">
      <w:pPr>
        <w:spacing w:after="0" w:line="240" w:lineRule="auto"/>
        <w:jc w:val="both"/>
        <w:rPr>
          <w:rFonts w:cstheme="minorHAnsi"/>
          <w:b/>
          <w:i/>
          <w:color w:val="4472C4" w:themeColor="accent1"/>
        </w:rPr>
      </w:pPr>
      <w:r w:rsidRPr="00F51D39">
        <w:rPr>
          <w:rFonts w:cstheme="minorHAnsi"/>
          <w:b/>
          <w:i/>
          <w:color w:val="4472C4" w:themeColor="accent1"/>
        </w:rPr>
        <w:t>Recomendaciones:</w:t>
      </w:r>
    </w:p>
    <w:p w14:paraId="05A7701B" w14:textId="77777777" w:rsidR="00125909" w:rsidRDefault="00125909"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Se debe hacer seguimiento y evaluar el impacto directo</w:t>
      </w:r>
      <w:r w:rsidR="004901CD" w:rsidRPr="002223A9">
        <w:rPr>
          <w:rFonts w:cstheme="minorHAnsi"/>
          <w:color w:val="000000" w:themeColor="text1"/>
        </w:rPr>
        <w:t xml:space="preserve"> de los bonos en la niñez y g</w:t>
      </w:r>
      <w:r w:rsidRPr="002223A9">
        <w:rPr>
          <w:rFonts w:cstheme="minorHAnsi"/>
          <w:color w:val="000000" w:themeColor="text1"/>
        </w:rPr>
        <w:t>arantizar</w:t>
      </w:r>
      <w:r w:rsidR="004901CD" w:rsidRPr="002223A9">
        <w:rPr>
          <w:rFonts w:cstheme="minorHAnsi"/>
          <w:color w:val="000000" w:themeColor="text1"/>
        </w:rPr>
        <w:t xml:space="preserve"> que éstos</w:t>
      </w:r>
      <w:r w:rsidRPr="002223A9">
        <w:rPr>
          <w:rFonts w:cstheme="minorHAnsi"/>
          <w:color w:val="000000" w:themeColor="text1"/>
        </w:rPr>
        <w:t xml:space="preserve"> se inviertan específicamente en </w:t>
      </w:r>
      <w:r w:rsidR="004901CD" w:rsidRPr="002223A9">
        <w:rPr>
          <w:rFonts w:cstheme="minorHAnsi"/>
          <w:color w:val="000000" w:themeColor="text1"/>
        </w:rPr>
        <w:t>beneficio de niños y niñas.</w:t>
      </w:r>
      <w:r w:rsidR="004738E2" w:rsidRPr="002223A9">
        <w:rPr>
          <w:rFonts w:cstheme="minorHAnsi"/>
          <w:color w:val="000000" w:themeColor="text1"/>
        </w:rPr>
        <w:t xml:space="preserve"> G</w:t>
      </w:r>
      <w:r w:rsidRPr="002223A9">
        <w:rPr>
          <w:rFonts w:cstheme="minorHAnsi"/>
          <w:color w:val="000000" w:themeColor="text1"/>
        </w:rPr>
        <w:t>arantizar el acceso a servicios básicos especialmente en las zon</w:t>
      </w:r>
      <w:r w:rsidR="004738E2" w:rsidRPr="002223A9">
        <w:rPr>
          <w:rFonts w:cstheme="minorHAnsi"/>
          <w:color w:val="000000" w:themeColor="text1"/>
        </w:rPr>
        <w:t xml:space="preserve">as periurbanas y el área rural y </w:t>
      </w:r>
      <w:r w:rsidR="000927DA" w:rsidRPr="002223A9">
        <w:rPr>
          <w:rFonts w:cstheme="minorHAnsi"/>
          <w:color w:val="000000" w:themeColor="text1"/>
        </w:rPr>
        <w:t>g</w:t>
      </w:r>
      <w:r w:rsidRPr="002223A9">
        <w:rPr>
          <w:rFonts w:cstheme="minorHAnsi"/>
          <w:color w:val="000000" w:themeColor="text1"/>
        </w:rPr>
        <w:t>arantizar el acceso a servicios higiénicos diferenciados en las unidades e</w:t>
      </w:r>
      <w:r w:rsidR="004738E2" w:rsidRPr="002223A9">
        <w:rPr>
          <w:rFonts w:cstheme="minorHAnsi"/>
          <w:color w:val="000000" w:themeColor="text1"/>
        </w:rPr>
        <w:t xml:space="preserve">ducativas rurales y periurbanas, </w:t>
      </w:r>
      <w:r w:rsidRPr="002223A9">
        <w:rPr>
          <w:rFonts w:cstheme="minorHAnsi"/>
          <w:color w:val="000000" w:themeColor="text1"/>
        </w:rPr>
        <w:t>para favorecer que niñas y adolescentes mujeres concluyan efectivamente su etapa escolar evitando el bullying o la estigmatización sobre la menstruación.</w:t>
      </w:r>
    </w:p>
    <w:p w14:paraId="0384682C" w14:textId="77777777" w:rsidR="00125909" w:rsidRDefault="004738E2"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Se debe evaluar el porcentaje de recursos asignados a la primera infancia específicamente por el rédito posterior que trae al Estado en una inversión menor en salud y educación. </w:t>
      </w:r>
      <w:r w:rsidR="00125909" w:rsidRPr="002223A9">
        <w:rPr>
          <w:rFonts w:cstheme="minorHAnsi"/>
          <w:color w:val="000000" w:themeColor="text1"/>
        </w:rPr>
        <w:t>Generar mejoras en la calidad educativa de las escuelas públicas y tener indicadores de calidad que sean difundidos a la población.</w:t>
      </w:r>
    </w:p>
    <w:p w14:paraId="099D017B" w14:textId="77777777" w:rsidR="00656EC7" w:rsidRPr="002223A9" w:rsidRDefault="00656EC7"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Se debe ver la posibilidad de incrementar el monto mínimo de asistencia familiar.</w:t>
      </w:r>
    </w:p>
    <w:p w14:paraId="674E8693" w14:textId="77777777" w:rsidR="005B2915" w:rsidRPr="002223A9" w:rsidRDefault="005B2915" w:rsidP="000A7115">
      <w:pPr>
        <w:pStyle w:val="ListParagraph"/>
        <w:spacing w:after="0" w:line="240" w:lineRule="auto"/>
        <w:jc w:val="both"/>
        <w:rPr>
          <w:rFonts w:cstheme="minorHAnsi"/>
          <w:color w:val="000000" w:themeColor="text1"/>
        </w:rPr>
      </w:pPr>
    </w:p>
    <w:p w14:paraId="4A8DACC3" w14:textId="77777777" w:rsidR="00125909" w:rsidRPr="00F51D39" w:rsidRDefault="00125909" w:rsidP="000A7115">
      <w:pPr>
        <w:spacing w:after="0" w:line="240" w:lineRule="auto"/>
        <w:jc w:val="both"/>
        <w:rPr>
          <w:rFonts w:cstheme="minorHAnsi"/>
          <w:b/>
          <w:color w:val="4472C4" w:themeColor="accent1"/>
          <w:sz w:val="24"/>
          <w:szCs w:val="24"/>
        </w:rPr>
      </w:pPr>
      <w:r w:rsidRPr="00F51D39">
        <w:rPr>
          <w:rFonts w:cstheme="minorHAnsi"/>
          <w:b/>
          <w:color w:val="4472C4" w:themeColor="accent1"/>
          <w:sz w:val="24"/>
          <w:szCs w:val="24"/>
        </w:rPr>
        <w:t>VIH/SIDA</w:t>
      </w:r>
      <w:r w:rsidR="00645FC1" w:rsidRPr="00F51D39">
        <w:rPr>
          <w:rFonts w:cstheme="minorHAnsi"/>
          <w:b/>
          <w:color w:val="4472C4" w:themeColor="accent1"/>
          <w:sz w:val="24"/>
          <w:szCs w:val="24"/>
        </w:rPr>
        <w:t xml:space="preserve"> </w:t>
      </w:r>
      <w:r w:rsidR="00390140" w:rsidRPr="00F51D39">
        <w:rPr>
          <w:rFonts w:cstheme="minorHAnsi"/>
          <w:b/>
          <w:color w:val="4472C4" w:themeColor="accent1"/>
          <w:sz w:val="24"/>
          <w:szCs w:val="24"/>
        </w:rPr>
        <w:t xml:space="preserve">(Recomendación párr. </w:t>
      </w:r>
      <w:r w:rsidR="00645FC1" w:rsidRPr="00F51D39">
        <w:rPr>
          <w:rFonts w:cstheme="minorHAnsi"/>
          <w:b/>
          <w:color w:val="4472C4" w:themeColor="accent1"/>
          <w:sz w:val="24"/>
          <w:szCs w:val="24"/>
        </w:rPr>
        <w:t>63</w:t>
      </w:r>
      <w:r w:rsidR="00390140" w:rsidRPr="00F51D39">
        <w:rPr>
          <w:rFonts w:cstheme="minorHAnsi"/>
          <w:b/>
          <w:color w:val="4472C4" w:themeColor="accent1"/>
          <w:sz w:val="24"/>
          <w:szCs w:val="24"/>
        </w:rPr>
        <w:t>)</w:t>
      </w:r>
    </w:p>
    <w:p w14:paraId="38299C3E" w14:textId="77777777" w:rsidR="0087786E" w:rsidRPr="002223A9" w:rsidRDefault="0087786E"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La temática de VIH está incluida en el plan plurinacional de educación en sexualidad integral, a partir de tercero de primaria. El Ministerio de Salud proporciona de forma gratuita los medicamentos antirretrovirales a personas que viven con el VIH</w:t>
      </w:r>
      <w:r w:rsidR="000C28BD" w:rsidRPr="002223A9">
        <w:rPr>
          <w:rFonts w:cstheme="minorHAnsi"/>
          <w:color w:val="000000" w:themeColor="text1"/>
        </w:rPr>
        <w:t xml:space="preserve">. </w:t>
      </w:r>
      <w:r w:rsidR="000C28BD" w:rsidRPr="002223A9">
        <w:rPr>
          <w:rFonts w:cstheme="minorHAnsi"/>
          <w:color w:val="212529"/>
          <w:shd w:val="clear" w:color="auto" w:fill="FFFFFF"/>
        </w:rPr>
        <w:t>A</w:t>
      </w:r>
      <w:r w:rsidR="000C28BD" w:rsidRPr="002223A9">
        <w:rPr>
          <w:rFonts w:cstheme="minorHAnsi"/>
          <w:color w:val="000000" w:themeColor="text1"/>
        </w:rPr>
        <w:t>ntes se tenía el apoyo y cooperación de otros países e instituciones, actualmente el Estado Boliviano garantiza la sostenibilidad con recursos del Tesoro General de la Nación</w:t>
      </w:r>
      <w:r w:rsidR="000C28BD" w:rsidRPr="002223A9">
        <w:rPr>
          <w:rStyle w:val="FootnoteReference"/>
          <w:rFonts w:cstheme="minorHAnsi"/>
          <w:color w:val="000000" w:themeColor="text1"/>
        </w:rPr>
        <w:footnoteReference w:id="28"/>
      </w:r>
      <w:r w:rsidR="000C28BD" w:rsidRPr="002223A9">
        <w:rPr>
          <w:rFonts w:cstheme="minorHAnsi"/>
          <w:color w:val="000000" w:themeColor="text1"/>
        </w:rPr>
        <w:t xml:space="preserve">. </w:t>
      </w:r>
    </w:p>
    <w:p w14:paraId="2F5BC37A" w14:textId="0CCDCAE3" w:rsidR="00125909" w:rsidRPr="002223A9" w:rsidRDefault="000C28BD"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D</w:t>
      </w:r>
      <w:r w:rsidRPr="002223A9">
        <w:rPr>
          <w:rFonts w:cstheme="minorHAnsi"/>
          <w:color w:val="212529"/>
          <w:shd w:val="clear" w:color="auto" w:fill="FFFFFF"/>
        </w:rPr>
        <w:t xml:space="preserve">el total de casos de VIH/SIDA, entre 2012 a 2018, se registraron 909 casos de </w:t>
      </w:r>
      <w:r w:rsidR="001A1326">
        <w:rPr>
          <w:rFonts w:cstheme="minorHAnsi"/>
          <w:color w:val="212529"/>
          <w:shd w:val="clear" w:color="auto" w:fill="FFFFFF"/>
        </w:rPr>
        <w:t>NNA</w:t>
      </w:r>
      <w:r w:rsidRPr="002223A9">
        <w:rPr>
          <w:rFonts w:cstheme="minorHAnsi"/>
          <w:color w:val="212529"/>
          <w:shd w:val="clear" w:color="auto" w:fill="FFFFFF"/>
        </w:rPr>
        <w:t xml:space="preserve"> portadores: 278 casos en menores de 0 a 4 años de edad; 509 casos de 5 a 9 años y 122 de 10 a 14 años</w:t>
      </w:r>
      <w:r w:rsidRPr="002223A9">
        <w:rPr>
          <w:rStyle w:val="FootnoteReference"/>
          <w:rFonts w:cstheme="minorHAnsi"/>
          <w:color w:val="212529"/>
          <w:shd w:val="clear" w:color="auto" w:fill="FFFFFF"/>
        </w:rPr>
        <w:footnoteReference w:id="29"/>
      </w:r>
      <w:r w:rsidRPr="002223A9">
        <w:rPr>
          <w:rFonts w:cstheme="minorHAnsi"/>
          <w:color w:val="212529"/>
          <w:shd w:val="clear" w:color="auto" w:fill="FFFFFF"/>
        </w:rPr>
        <w:t>.</w:t>
      </w:r>
      <w:r w:rsidRPr="002223A9">
        <w:rPr>
          <w:rFonts w:ascii="system-ui" w:hAnsi="system-ui"/>
          <w:color w:val="212529"/>
          <w:sz w:val="21"/>
          <w:szCs w:val="21"/>
          <w:shd w:val="clear" w:color="auto" w:fill="FFFFFF"/>
        </w:rPr>
        <w:t xml:space="preserve"> </w:t>
      </w:r>
      <w:r w:rsidRPr="002223A9">
        <w:rPr>
          <w:rFonts w:cstheme="minorHAnsi"/>
          <w:color w:val="212529"/>
          <w:shd w:val="clear" w:color="auto" w:fill="FFFFFF"/>
        </w:rPr>
        <w:t>L</w:t>
      </w:r>
      <w:r w:rsidR="00030C75">
        <w:rPr>
          <w:rFonts w:cstheme="minorHAnsi"/>
          <w:color w:val="212529"/>
          <w:shd w:val="clear" w:color="auto" w:fill="FFFFFF"/>
        </w:rPr>
        <w:t>o</w:t>
      </w:r>
      <w:r w:rsidRPr="002223A9">
        <w:rPr>
          <w:rFonts w:cstheme="minorHAnsi"/>
          <w:color w:val="212529"/>
          <w:shd w:val="clear" w:color="auto" w:fill="FFFFFF"/>
        </w:rPr>
        <w:t>s NNA con VIH/SIDA enfrentan una afectación multidimensional, que pone en riesgo no sólo su salud física sino la destrucción de sus familias; son víctimas de discriminación y aislamiento; muchas veces no reciben educación y se encuentran imposibilitados de acceder a condiciones propicias para su desarrollo; y otros se ven obligados a trabajar</w:t>
      </w:r>
      <w:r w:rsidRPr="002223A9">
        <w:rPr>
          <w:rStyle w:val="FootnoteReference"/>
          <w:rFonts w:cstheme="minorHAnsi"/>
          <w:color w:val="212529"/>
          <w:shd w:val="clear" w:color="auto" w:fill="FFFFFF"/>
        </w:rPr>
        <w:footnoteReference w:id="30"/>
      </w:r>
      <w:r w:rsidRPr="002223A9">
        <w:rPr>
          <w:rFonts w:cstheme="minorHAnsi"/>
          <w:color w:val="212529"/>
          <w:shd w:val="clear" w:color="auto" w:fill="FFFFFF"/>
        </w:rPr>
        <w:t>. </w:t>
      </w:r>
    </w:p>
    <w:p w14:paraId="6E66E7B3" w14:textId="77777777" w:rsidR="005B2915" w:rsidRPr="002223A9" w:rsidRDefault="005B2915" w:rsidP="000A7115">
      <w:pPr>
        <w:pStyle w:val="ListParagraph"/>
        <w:spacing w:after="0" w:line="240" w:lineRule="auto"/>
        <w:jc w:val="both"/>
        <w:rPr>
          <w:rFonts w:cstheme="minorHAnsi"/>
          <w:color w:val="000000" w:themeColor="text1"/>
        </w:rPr>
      </w:pPr>
    </w:p>
    <w:p w14:paraId="7CD3A9B2" w14:textId="77777777" w:rsidR="00125909" w:rsidRPr="00F51D39" w:rsidRDefault="001610E0" w:rsidP="000A7115">
      <w:pPr>
        <w:spacing w:after="0" w:line="240" w:lineRule="auto"/>
        <w:jc w:val="both"/>
        <w:rPr>
          <w:rFonts w:cstheme="minorHAnsi"/>
          <w:b/>
          <w:i/>
          <w:color w:val="4472C4" w:themeColor="accent1"/>
        </w:rPr>
      </w:pPr>
      <w:r w:rsidRPr="00F51D39">
        <w:rPr>
          <w:rFonts w:cstheme="minorHAnsi"/>
          <w:b/>
          <w:i/>
          <w:color w:val="4472C4" w:themeColor="accent1"/>
        </w:rPr>
        <w:t>Recomendaciones:</w:t>
      </w:r>
    </w:p>
    <w:p w14:paraId="5F22129D" w14:textId="77777777" w:rsidR="005436B3" w:rsidRPr="002223A9" w:rsidRDefault="00F51D39" w:rsidP="00CF1368">
      <w:pPr>
        <w:pStyle w:val="ListParagraph"/>
        <w:numPr>
          <w:ilvl w:val="0"/>
          <w:numId w:val="32"/>
        </w:numPr>
        <w:spacing w:after="0" w:line="240" w:lineRule="auto"/>
        <w:rPr>
          <w:rFonts w:cstheme="minorHAnsi"/>
          <w:color w:val="000000" w:themeColor="text1"/>
        </w:rPr>
      </w:pPr>
      <w:r>
        <w:rPr>
          <w:rFonts w:cstheme="minorHAnsi"/>
          <w:color w:val="000000" w:themeColor="text1"/>
        </w:rPr>
        <w:t>Im</w:t>
      </w:r>
      <w:r w:rsidR="005436B3" w:rsidRPr="002223A9">
        <w:rPr>
          <w:rFonts w:cstheme="minorHAnsi"/>
          <w:color w:val="000000" w:themeColor="text1"/>
        </w:rPr>
        <w:t>plementar inmediatamente acciones de atención a NNA en situación calle que sean portadores del VIH y de prevención a toda esa población en general.</w:t>
      </w:r>
    </w:p>
    <w:p w14:paraId="3931021A" w14:textId="77777777" w:rsidR="00125909" w:rsidRPr="002223A9" w:rsidRDefault="005436B3"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Garantizar el acceso a la información clara y oportuna sobre los métodos anticonceptivos y de barrera a toda la población con especial énfasis en adolescentes y jóvenes de los sectores periurbanos y rurales</w:t>
      </w:r>
      <w:r w:rsidR="00262454" w:rsidRPr="002223A9">
        <w:rPr>
          <w:rFonts w:cstheme="minorHAnsi"/>
          <w:color w:val="000000" w:themeColor="text1"/>
        </w:rPr>
        <w:t>. En el ámbito educativo garantizar</w:t>
      </w:r>
      <w:r w:rsidR="000C28BD" w:rsidRPr="002223A9">
        <w:rPr>
          <w:rFonts w:cstheme="minorHAnsi"/>
          <w:color w:val="000000" w:themeColor="text1"/>
        </w:rPr>
        <w:t xml:space="preserve"> la E</w:t>
      </w:r>
      <w:r w:rsidR="00125909" w:rsidRPr="002223A9">
        <w:rPr>
          <w:rFonts w:cstheme="minorHAnsi"/>
          <w:color w:val="000000" w:themeColor="text1"/>
        </w:rPr>
        <w:t xml:space="preserve">ducación </w:t>
      </w:r>
      <w:r w:rsidR="00262454" w:rsidRPr="002223A9">
        <w:rPr>
          <w:rFonts w:cstheme="minorHAnsi"/>
          <w:color w:val="000000" w:themeColor="text1"/>
        </w:rPr>
        <w:t>Integral de la S</w:t>
      </w:r>
      <w:r w:rsidR="00125909" w:rsidRPr="002223A9">
        <w:rPr>
          <w:rFonts w:cstheme="minorHAnsi"/>
          <w:color w:val="000000" w:themeColor="text1"/>
        </w:rPr>
        <w:t xml:space="preserve">exualidad </w:t>
      </w:r>
      <w:r w:rsidR="00262454" w:rsidRPr="002223A9">
        <w:rPr>
          <w:rFonts w:cstheme="minorHAnsi"/>
          <w:color w:val="000000" w:themeColor="text1"/>
        </w:rPr>
        <w:t>(EIS).</w:t>
      </w:r>
    </w:p>
    <w:p w14:paraId="282A7CF5" w14:textId="77777777" w:rsidR="005B2915" w:rsidRPr="002223A9" w:rsidRDefault="009D3590"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Implementar en todos los municipios los centros del Programa de Atención Integral y Diferenciada de </w:t>
      </w:r>
      <w:r w:rsidR="00262454" w:rsidRPr="002223A9">
        <w:rPr>
          <w:rFonts w:cstheme="minorHAnsi"/>
          <w:color w:val="000000" w:themeColor="text1"/>
        </w:rPr>
        <w:t xml:space="preserve">Adolescentes y Jóvenes (AIDAJ), que incluyan </w:t>
      </w:r>
      <w:r w:rsidRPr="002223A9">
        <w:rPr>
          <w:rFonts w:cstheme="minorHAnsi"/>
          <w:color w:val="000000" w:themeColor="text1"/>
        </w:rPr>
        <w:t>enfermería, salud sexual y salud reproductiva, además del uso de métodos anticonceptivos y tecnologías de anticoncepción.</w:t>
      </w:r>
      <w:r w:rsidR="00262454" w:rsidRPr="002223A9">
        <w:rPr>
          <w:rFonts w:cstheme="minorHAnsi"/>
          <w:color w:val="000000" w:themeColor="text1"/>
        </w:rPr>
        <w:t xml:space="preserve"> </w:t>
      </w:r>
    </w:p>
    <w:p w14:paraId="010890DC" w14:textId="77777777" w:rsidR="00F51D39" w:rsidRPr="002223A9" w:rsidRDefault="00F51D39" w:rsidP="00262454">
      <w:pPr>
        <w:pStyle w:val="ListParagraph"/>
        <w:spacing w:after="0" w:line="240" w:lineRule="auto"/>
        <w:jc w:val="both"/>
        <w:rPr>
          <w:rFonts w:cstheme="minorHAnsi"/>
          <w:color w:val="000000" w:themeColor="text1"/>
        </w:rPr>
      </w:pPr>
    </w:p>
    <w:p w14:paraId="40A9F0D5" w14:textId="77777777" w:rsidR="00125909" w:rsidRPr="00F3302B" w:rsidRDefault="00125909" w:rsidP="000A7115">
      <w:pPr>
        <w:spacing w:after="0" w:line="240" w:lineRule="auto"/>
        <w:jc w:val="both"/>
        <w:rPr>
          <w:rFonts w:cstheme="minorHAnsi"/>
          <w:b/>
          <w:color w:val="4472C4" w:themeColor="accent1"/>
          <w:sz w:val="24"/>
          <w:szCs w:val="24"/>
        </w:rPr>
      </w:pPr>
      <w:r w:rsidRPr="00F3302B">
        <w:rPr>
          <w:rFonts w:cstheme="minorHAnsi"/>
          <w:b/>
          <w:color w:val="4472C4" w:themeColor="accent1"/>
          <w:sz w:val="24"/>
          <w:szCs w:val="24"/>
        </w:rPr>
        <w:t>NIÑOS</w:t>
      </w:r>
      <w:r w:rsidR="000C28BD" w:rsidRPr="00F3302B">
        <w:rPr>
          <w:rFonts w:cstheme="minorHAnsi"/>
          <w:b/>
          <w:color w:val="4472C4" w:themeColor="accent1"/>
          <w:sz w:val="24"/>
          <w:szCs w:val="24"/>
        </w:rPr>
        <w:t xml:space="preserve">/AS </w:t>
      </w:r>
      <w:r w:rsidRPr="00F3302B">
        <w:rPr>
          <w:rFonts w:cstheme="minorHAnsi"/>
          <w:b/>
          <w:color w:val="4472C4" w:themeColor="accent1"/>
          <w:sz w:val="24"/>
          <w:szCs w:val="24"/>
        </w:rPr>
        <w:t>CON UNO DE SUS P</w:t>
      </w:r>
      <w:r w:rsidR="000C28BD" w:rsidRPr="00F3302B">
        <w:rPr>
          <w:rFonts w:cstheme="minorHAnsi"/>
          <w:b/>
          <w:color w:val="4472C4" w:themeColor="accent1"/>
          <w:sz w:val="24"/>
          <w:szCs w:val="24"/>
        </w:rPr>
        <w:t>ROGENITORES</w:t>
      </w:r>
      <w:r w:rsidRPr="00F3302B">
        <w:rPr>
          <w:rFonts w:cstheme="minorHAnsi"/>
          <w:b/>
          <w:color w:val="4472C4" w:themeColor="accent1"/>
          <w:sz w:val="24"/>
          <w:szCs w:val="24"/>
        </w:rPr>
        <w:t xml:space="preserve"> EN LA CÁRCEL</w:t>
      </w:r>
      <w:r w:rsidR="000C28BD" w:rsidRPr="00F3302B">
        <w:rPr>
          <w:rFonts w:cstheme="minorHAnsi"/>
          <w:b/>
          <w:color w:val="4472C4" w:themeColor="accent1"/>
          <w:sz w:val="24"/>
          <w:szCs w:val="24"/>
        </w:rPr>
        <w:t xml:space="preserve"> </w:t>
      </w:r>
      <w:r w:rsidR="00390140" w:rsidRPr="00F3302B">
        <w:rPr>
          <w:rFonts w:cstheme="minorHAnsi"/>
          <w:b/>
          <w:color w:val="4472C4" w:themeColor="accent1"/>
          <w:sz w:val="24"/>
          <w:szCs w:val="24"/>
        </w:rPr>
        <w:t>(Recomendación párr. 66)</w:t>
      </w:r>
    </w:p>
    <w:p w14:paraId="5288FBF6" w14:textId="1DCC4FEC" w:rsidR="00125909" w:rsidRPr="002223A9" w:rsidRDefault="00125909"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 xml:space="preserve">El artículo 106 del </w:t>
      </w:r>
      <w:r w:rsidR="00A631DA">
        <w:rPr>
          <w:rFonts w:cstheme="minorHAnsi"/>
        </w:rPr>
        <w:t>CNNA</w:t>
      </w:r>
      <w:r w:rsidR="00F51D39" w:rsidRPr="002223A9">
        <w:rPr>
          <w:rFonts w:cstheme="minorHAnsi"/>
        </w:rPr>
        <w:t xml:space="preserve"> </w:t>
      </w:r>
      <w:r w:rsidRPr="002223A9">
        <w:rPr>
          <w:rFonts w:cstheme="minorHAnsi"/>
          <w:color w:val="000000" w:themeColor="text1"/>
        </w:rPr>
        <w:t>precisa que la guarda del niño o niña cuyo padre o madre sea privado de libertad permanecerá con el progenitor que esté en libertad y si ambos estuvieran en esta condición con los familiares</w:t>
      </w:r>
      <w:r w:rsidR="00B40D94" w:rsidRPr="002223A9">
        <w:rPr>
          <w:rFonts w:cstheme="minorHAnsi"/>
          <w:color w:val="000000" w:themeColor="text1"/>
        </w:rPr>
        <w:t>,</w:t>
      </w:r>
      <w:r w:rsidRPr="002223A9">
        <w:rPr>
          <w:rFonts w:cstheme="minorHAnsi"/>
          <w:color w:val="000000" w:themeColor="text1"/>
        </w:rPr>
        <w:t xml:space="preserve"> una familia susti</w:t>
      </w:r>
      <w:r w:rsidR="00B40D94" w:rsidRPr="002223A9">
        <w:rPr>
          <w:rFonts w:cstheme="minorHAnsi"/>
          <w:color w:val="000000" w:themeColor="text1"/>
        </w:rPr>
        <w:t xml:space="preserve">tuta o </w:t>
      </w:r>
      <w:r w:rsidRPr="002223A9">
        <w:rPr>
          <w:rFonts w:cstheme="minorHAnsi"/>
          <w:color w:val="000000" w:themeColor="text1"/>
        </w:rPr>
        <w:t>centro de acogimiento.</w:t>
      </w:r>
      <w:r w:rsidR="00B40D94" w:rsidRPr="002223A9">
        <w:rPr>
          <w:rFonts w:cstheme="minorHAnsi"/>
          <w:color w:val="000000" w:themeColor="text1"/>
        </w:rPr>
        <w:t xml:space="preserve"> </w:t>
      </w:r>
      <w:r w:rsidRPr="002223A9">
        <w:rPr>
          <w:rFonts w:cstheme="minorHAnsi"/>
          <w:color w:val="000000" w:themeColor="text1"/>
        </w:rPr>
        <w:t xml:space="preserve">En 2017 </w:t>
      </w:r>
      <w:r w:rsidR="00B40D94" w:rsidRPr="002223A9">
        <w:rPr>
          <w:rFonts w:cstheme="minorHAnsi"/>
          <w:color w:val="000000" w:themeColor="text1"/>
        </w:rPr>
        <w:t>se realizó un d</w:t>
      </w:r>
      <w:r w:rsidRPr="002223A9">
        <w:rPr>
          <w:rFonts w:cstheme="minorHAnsi"/>
          <w:color w:val="000000" w:themeColor="text1"/>
        </w:rPr>
        <w:t xml:space="preserve">iagnóstico situacional de niñas y </w:t>
      </w:r>
      <w:r w:rsidR="00B40D94" w:rsidRPr="002223A9">
        <w:rPr>
          <w:rFonts w:cstheme="minorHAnsi"/>
          <w:color w:val="000000" w:themeColor="text1"/>
        </w:rPr>
        <w:t>niños en centros penitenciarios</w:t>
      </w:r>
      <w:r w:rsidR="00F41FB4" w:rsidRPr="002223A9">
        <w:rPr>
          <w:rFonts w:cstheme="minorHAnsi"/>
          <w:color w:val="000000" w:themeColor="text1"/>
        </w:rPr>
        <w:t xml:space="preserve"> e implementó </w:t>
      </w:r>
      <w:r w:rsidRPr="002223A9">
        <w:rPr>
          <w:rFonts w:cstheme="minorHAnsi"/>
          <w:color w:val="000000" w:themeColor="text1"/>
        </w:rPr>
        <w:t xml:space="preserve">una estrategia integral </w:t>
      </w:r>
      <w:r w:rsidR="00F41FB4" w:rsidRPr="002223A9">
        <w:rPr>
          <w:rFonts w:cstheme="minorHAnsi"/>
          <w:color w:val="000000" w:themeColor="text1"/>
        </w:rPr>
        <w:t xml:space="preserve">para </w:t>
      </w:r>
      <w:r w:rsidRPr="002223A9">
        <w:rPr>
          <w:rFonts w:cstheme="minorHAnsi"/>
          <w:color w:val="000000" w:themeColor="text1"/>
        </w:rPr>
        <w:t>sacar</w:t>
      </w:r>
      <w:r w:rsidR="00F41FB4" w:rsidRPr="002223A9">
        <w:rPr>
          <w:rFonts w:cstheme="minorHAnsi"/>
          <w:color w:val="000000" w:themeColor="text1"/>
        </w:rPr>
        <w:t>los</w:t>
      </w:r>
      <w:r w:rsidRPr="002223A9">
        <w:rPr>
          <w:rStyle w:val="FootnoteReference"/>
          <w:rFonts w:cstheme="minorHAnsi"/>
          <w:color w:val="000000" w:themeColor="text1"/>
        </w:rPr>
        <w:footnoteReference w:id="31"/>
      </w:r>
      <w:r w:rsidRPr="002223A9">
        <w:rPr>
          <w:rFonts w:cstheme="minorHAnsi"/>
          <w:color w:val="000000" w:themeColor="text1"/>
        </w:rPr>
        <w:t>.</w:t>
      </w:r>
      <w:r w:rsidR="00B40D94" w:rsidRPr="002223A9">
        <w:rPr>
          <w:rFonts w:cstheme="minorHAnsi"/>
          <w:color w:val="000000" w:themeColor="text1"/>
        </w:rPr>
        <w:t xml:space="preserve"> E</w:t>
      </w:r>
      <w:r w:rsidRPr="002223A9">
        <w:rPr>
          <w:rFonts w:cstheme="minorHAnsi"/>
          <w:color w:val="000000" w:themeColor="text1"/>
        </w:rPr>
        <w:t xml:space="preserve">l </w:t>
      </w:r>
      <w:r w:rsidR="00F41FB4" w:rsidRPr="002223A9">
        <w:rPr>
          <w:rFonts w:cstheme="minorHAnsi"/>
          <w:color w:val="000000" w:themeColor="text1"/>
        </w:rPr>
        <w:t>2019 se reportó</w:t>
      </w:r>
      <w:r w:rsidRPr="002223A9">
        <w:rPr>
          <w:rFonts w:cstheme="minorHAnsi"/>
          <w:color w:val="000000" w:themeColor="text1"/>
        </w:rPr>
        <w:t xml:space="preserve"> oficialmente que </w:t>
      </w:r>
      <w:r w:rsidR="00F41FB4" w:rsidRPr="002223A9">
        <w:rPr>
          <w:rFonts w:cstheme="minorHAnsi"/>
          <w:color w:val="000000" w:themeColor="text1"/>
        </w:rPr>
        <w:t xml:space="preserve">ya </w:t>
      </w:r>
      <w:r w:rsidRPr="002223A9">
        <w:rPr>
          <w:rFonts w:cstheme="minorHAnsi"/>
          <w:color w:val="000000" w:themeColor="text1"/>
        </w:rPr>
        <w:t xml:space="preserve">no existen niños/as viviendo en los centros penitenciarios de varones </w:t>
      </w:r>
      <w:r w:rsidR="00B40D94" w:rsidRPr="002223A9">
        <w:rPr>
          <w:rFonts w:cstheme="minorHAnsi"/>
          <w:color w:val="000000" w:themeColor="text1"/>
        </w:rPr>
        <w:t xml:space="preserve">y sólo hay 158 menores de 6 años </w:t>
      </w:r>
      <w:r w:rsidRPr="002223A9">
        <w:rPr>
          <w:rFonts w:cstheme="minorHAnsi"/>
          <w:color w:val="000000" w:themeColor="text1"/>
        </w:rPr>
        <w:t>habitando en centros penitenciarios de mujeres</w:t>
      </w:r>
      <w:r w:rsidRPr="002223A9">
        <w:rPr>
          <w:rStyle w:val="FootnoteReference"/>
          <w:rFonts w:cstheme="minorHAnsi"/>
          <w:color w:val="000000" w:themeColor="text1"/>
        </w:rPr>
        <w:footnoteReference w:id="32"/>
      </w:r>
      <w:r w:rsidRPr="002223A9">
        <w:rPr>
          <w:rFonts w:cstheme="minorHAnsi"/>
          <w:color w:val="000000" w:themeColor="text1"/>
        </w:rPr>
        <w:t>.</w:t>
      </w:r>
    </w:p>
    <w:p w14:paraId="6C36F6D7" w14:textId="77777777" w:rsidR="004F734A" w:rsidRPr="002223A9" w:rsidRDefault="00125909" w:rsidP="00CF1368">
      <w:pPr>
        <w:pStyle w:val="ListParagraph"/>
        <w:numPr>
          <w:ilvl w:val="0"/>
          <w:numId w:val="32"/>
        </w:numPr>
        <w:spacing w:after="0" w:line="240" w:lineRule="auto"/>
        <w:jc w:val="both"/>
        <w:rPr>
          <w:rFonts w:ascii="Helvetica" w:hAnsi="Helvetica" w:cs="Helvetica"/>
          <w:color w:val="00243B"/>
          <w:sz w:val="21"/>
          <w:szCs w:val="21"/>
        </w:rPr>
      </w:pPr>
      <w:r w:rsidRPr="002223A9">
        <w:rPr>
          <w:rFonts w:cstheme="minorHAnsi"/>
          <w:color w:val="000000" w:themeColor="text1"/>
        </w:rPr>
        <w:t xml:space="preserve">La situación de Bolivia </w:t>
      </w:r>
      <w:r w:rsidR="00171B72" w:rsidRPr="002223A9">
        <w:rPr>
          <w:rFonts w:cstheme="minorHAnsi"/>
          <w:color w:val="000000" w:themeColor="text1"/>
        </w:rPr>
        <w:t xml:space="preserve">fue distinta </w:t>
      </w:r>
      <w:r w:rsidRPr="002223A9">
        <w:rPr>
          <w:rFonts w:cstheme="minorHAnsi"/>
          <w:color w:val="000000" w:themeColor="text1"/>
        </w:rPr>
        <w:t xml:space="preserve">a países de la región en los que las leyes no permiten que los niños convivan en las prisiones con posterioridad a la edad de lactancia o pre infancia. </w:t>
      </w:r>
      <w:r w:rsidR="004F734A" w:rsidRPr="002223A9">
        <w:rPr>
          <w:rFonts w:cstheme="minorHAnsi"/>
          <w:color w:val="000000" w:themeColor="text1"/>
        </w:rPr>
        <w:t xml:space="preserve">Existe </w:t>
      </w:r>
      <w:r w:rsidRPr="002223A9">
        <w:rPr>
          <w:rFonts w:cstheme="minorHAnsi"/>
          <w:color w:val="000000" w:themeColor="text1"/>
        </w:rPr>
        <w:t xml:space="preserve">debilidad de programas estatales de protección </w:t>
      </w:r>
      <w:r w:rsidR="004F734A" w:rsidRPr="002223A9">
        <w:rPr>
          <w:rFonts w:cstheme="minorHAnsi"/>
          <w:color w:val="000000" w:themeColor="text1"/>
        </w:rPr>
        <w:t>pues n</w:t>
      </w:r>
      <w:r w:rsidRPr="002223A9">
        <w:rPr>
          <w:rFonts w:cstheme="minorHAnsi"/>
          <w:color w:val="000000" w:themeColor="text1"/>
        </w:rPr>
        <w:t xml:space="preserve">o garantizan los cuidados necesarios para un desarrollo emocional y físico integral. </w:t>
      </w:r>
      <w:r w:rsidR="004F734A" w:rsidRPr="002223A9">
        <w:rPr>
          <w:rFonts w:cstheme="minorHAnsi"/>
          <w:color w:val="000000" w:themeColor="text1"/>
        </w:rPr>
        <w:t>En febrero de 2019 se descubrió el abuso sexual cometido contra una niña de 8 años en la cárcel de Palmasola, en el que la propia mamá fue cómplice</w:t>
      </w:r>
      <w:r w:rsidR="004F734A" w:rsidRPr="002223A9">
        <w:rPr>
          <w:rFonts w:ascii="Helvetica" w:hAnsi="Helvetica" w:cs="Helvetica"/>
          <w:color w:val="00243B"/>
          <w:sz w:val="21"/>
          <w:szCs w:val="21"/>
        </w:rPr>
        <w:t xml:space="preserve">. </w:t>
      </w:r>
    </w:p>
    <w:p w14:paraId="13A87438" w14:textId="77777777" w:rsidR="005B2915" w:rsidRPr="002223A9" w:rsidRDefault="005B2915" w:rsidP="000A7115">
      <w:pPr>
        <w:pStyle w:val="ListParagraph"/>
        <w:spacing w:after="0" w:line="240" w:lineRule="auto"/>
        <w:jc w:val="both"/>
        <w:rPr>
          <w:rFonts w:ascii="Helvetica" w:hAnsi="Helvetica" w:cs="Helvetica"/>
          <w:color w:val="00243B"/>
          <w:sz w:val="21"/>
          <w:szCs w:val="21"/>
        </w:rPr>
      </w:pPr>
    </w:p>
    <w:p w14:paraId="407F4137" w14:textId="77777777" w:rsidR="00125909" w:rsidRPr="00F51D39" w:rsidRDefault="001610E0" w:rsidP="000A7115">
      <w:pPr>
        <w:spacing w:after="0" w:line="240" w:lineRule="auto"/>
        <w:jc w:val="both"/>
        <w:rPr>
          <w:rFonts w:cstheme="minorHAnsi"/>
          <w:b/>
          <w:i/>
          <w:color w:val="4472C4" w:themeColor="accent1"/>
        </w:rPr>
      </w:pPr>
      <w:r w:rsidRPr="00F51D39">
        <w:rPr>
          <w:rFonts w:cstheme="minorHAnsi"/>
          <w:b/>
          <w:i/>
          <w:color w:val="4472C4" w:themeColor="accent1"/>
        </w:rPr>
        <w:t>Recomendaciones:</w:t>
      </w:r>
    </w:p>
    <w:p w14:paraId="6CF5AFA6" w14:textId="77777777" w:rsidR="005436B3" w:rsidRPr="002223A9" w:rsidRDefault="00125909" w:rsidP="00CF1368">
      <w:pPr>
        <w:pStyle w:val="ListParagraph"/>
        <w:numPr>
          <w:ilvl w:val="0"/>
          <w:numId w:val="32"/>
        </w:numPr>
        <w:spacing w:after="0" w:line="240" w:lineRule="auto"/>
        <w:jc w:val="both"/>
        <w:rPr>
          <w:rFonts w:cstheme="minorHAnsi"/>
          <w:color w:val="000000" w:themeColor="text1"/>
        </w:rPr>
      </w:pPr>
      <w:r w:rsidRPr="002223A9">
        <w:rPr>
          <w:rFonts w:cstheme="minorHAnsi"/>
          <w:color w:val="000000" w:themeColor="text1"/>
        </w:rPr>
        <w:t>Garantizar un adecuado seguimiento a la situación del desarrollo integral de la niñez cuyos progenitores se encuentran privados de libertad</w:t>
      </w:r>
      <w:r w:rsidR="00B06AAB" w:rsidRPr="002223A9">
        <w:rPr>
          <w:rFonts w:cstheme="minorHAnsi"/>
          <w:color w:val="000000" w:themeColor="text1"/>
        </w:rPr>
        <w:t>. G</w:t>
      </w:r>
      <w:r w:rsidR="005436B3" w:rsidRPr="002223A9">
        <w:rPr>
          <w:rFonts w:cstheme="minorHAnsi"/>
          <w:color w:val="000000" w:themeColor="text1"/>
        </w:rPr>
        <w:t>arantizar el derecho a la familia a través de las visitas</w:t>
      </w:r>
      <w:r w:rsidR="00B06AAB" w:rsidRPr="002223A9">
        <w:rPr>
          <w:rFonts w:cstheme="minorHAnsi"/>
          <w:color w:val="000000" w:themeColor="text1"/>
        </w:rPr>
        <w:t xml:space="preserve"> con la debida </w:t>
      </w:r>
      <w:r w:rsidR="005436B3" w:rsidRPr="002223A9">
        <w:rPr>
          <w:rFonts w:cstheme="minorHAnsi"/>
          <w:color w:val="000000" w:themeColor="text1"/>
        </w:rPr>
        <w:t>protección</w:t>
      </w:r>
      <w:r w:rsidR="00B06AAB" w:rsidRPr="002223A9">
        <w:rPr>
          <w:rFonts w:cstheme="minorHAnsi"/>
          <w:color w:val="000000" w:themeColor="text1"/>
        </w:rPr>
        <w:t xml:space="preserve"> en el marco del reglamento</w:t>
      </w:r>
      <w:r w:rsidR="005436B3" w:rsidRPr="002223A9">
        <w:rPr>
          <w:rFonts w:cstheme="minorHAnsi"/>
          <w:color w:val="000000" w:themeColor="text1"/>
        </w:rPr>
        <w:t xml:space="preserve"> de visitas, su protocolo y la creación paulatina de espacios de visitas de NNA en centros penitenciarios en todo el país.</w:t>
      </w:r>
    </w:p>
    <w:p w14:paraId="286056E3" w14:textId="4B833524" w:rsidR="00171B72" w:rsidRPr="002223A9" w:rsidRDefault="00125909" w:rsidP="00CF1368">
      <w:pPr>
        <w:pStyle w:val="ListParagraph"/>
        <w:numPr>
          <w:ilvl w:val="0"/>
          <w:numId w:val="32"/>
        </w:numPr>
        <w:tabs>
          <w:tab w:val="left" w:pos="851"/>
        </w:tabs>
        <w:spacing w:after="0" w:line="240" w:lineRule="auto"/>
        <w:jc w:val="both"/>
        <w:rPr>
          <w:rFonts w:cstheme="minorHAnsi"/>
          <w:color w:val="000000" w:themeColor="text1"/>
        </w:rPr>
      </w:pPr>
      <w:r w:rsidRPr="002223A9">
        <w:rPr>
          <w:rFonts w:cstheme="minorHAnsi"/>
          <w:color w:val="000000" w:themeColor="text1"/>
        </w:rPr>
        <w:t>Plantear acciones que logren la salida de niñas y niños de las cárceles con progenitores privados de libertad, sin afectar su desarrollo</w:t>
      </w:r>
      <w:r w:rsidR="00B06AAB" w:rsidRPr="002223A9">
        <w:rPr>
          <w:rFonts w:cstheme="minorHAnsi"/>
          <w:color w:val="000000" w:themeColor="text1"/>
        </w:rPr>
        <w:t xml:space="preserve"> integral, y evitar </w:t>
      </w:r>
      <w:r w:rsidR="004F734A" w:rsidRPr="002223A9">
        <w:rPr>
          <w:rFonts w:cstheme="minorHAnsi"/>
          <w:color w:val="000000" w:themeColor="text1"/>
        </w:rPr>
        <w:t>que niñas y niños</w:t>
      </w:r>
      <w:r w:rsidR="00171B72" w:rsidRPr="002223A9">
        <w:rPr>
          <w:rFonts w:cstheme="minorHAnsi"/>
          <w:color w:val="000000" w:themeColor="text1"/>
        </w:rPr>
        <w:t xml:space="preserve"> vivan en centros penitenciarios de varones, y en el caso de mujeres si lo hacen sea de f</w:t>
      </w:r>
      <w:r w:rsidR="00F51D39">
        <w:rPr>
          <w:rFonts w:cstheme="minorHAnsi"/>
          <w:color w:val="000000" w:themeColor="text1"/>
        </w:rPr>
        <w:t xml:space="preserve">orma excepcional de acuerdo al </w:t>
      </w:r>
      <w:r w:rsidR="00A631DA">
        <w:rPr>
          <w:rFonts w:cstheme="minorHAnsi"/>
        </w:rPr>
        <w:t>CNNA</w:t>
      </w:r>
      <w:r w:rsidR="00171B72" w:rsidRPr="002223A9">
        <w:rPr>
          <w:rFonts w:cstheme="minorHAnsi"/>
          <w:color w:val="000000" w:themeColor="text1"/>
        </w:rPr>
        <w:t>.</w:t>
      </w:r>
    </w:p>
    <w:p w14:paraId="12F20561" w14:textId="77777777" w:rsidR="005B2915" w:rsidRPr="002223A9" w:rsidRDefault="005B2915" w:rsidP="000A7115">
      <w:pPr>
        <w:pStyle w:val="ListParagraph"/>
        <w:spacing w:after="0" w:line="240" w:lineRule="auto"/>
        <w:jc w:val="both"/>
        <w:rPr>
          <w:rFonts w:cstheme="minorHAnsi"/>
          <w:color w:val="000000" w:themeColor="text1"/>
        </w:rPr>
      </w:pPr>
    </w:p>
    <w:p w14:paraId="69C51594" w14:textId="77777777" w:rsidR="00125909" w:rsidRPr="00F51D39" w:rsidRDefault="00F3302B" w:rsidP="000A7115">
      <w:pPr>
        <w:spacing w:after="0" w:line="240" w:lineRule="auto"/>
        <w:jc w:val="both"/>
        <w:rPr>
          <w:rFonts w:cstheme="minorHAnsi"/>
          <w:b/>
          <w:color w:val="4472C4" w:themeColor="accent1"/>
          <w:sz w:val="24"/>
          <w:szCs w:val="24"/>
        </w:rPr>
      </w:pPr>
      <w:r>
        <w:rPr>
          <w:rFonts w:cstheme="minorHAnsi"/>
          <w:b/>
          <w:color w:val="4472C4" w:themeColor="accent1"/>
          <w:sz w:val="24"/>
          <w:szCs w:val="24"/>
        </w:rPr>
        <w:t xml:space="preserve">EDUCACIÓN, </w:t>
      </w:r>
      <w:r w:rsidR="00125909" w:rsidRPr="00F51D39">
        <w:rPr>
          <w:rFonts w:cstheme="minorHAnsi"/>
          <w:b/>
          <w:color w:val="4472C4" w:themeColor="accent1"/>
          <w:sz w:val="24"/>
          <w:szCs w:val="24"/>
        </w:rPr>
        <w:t>FORMACIÓN Y ORIENTACIÓN PROFESIONALES</w:t>
      </w:r>
      <w:r w:rsidR="004F734A" w:rsidRPr="00F51D39">
        <w:rPr>
          <w:rFonts w:cstheme="minorHAnsi"/>
          <w:b/>
          <w:color w:val="4472C4" w:themeColor="accent1"/>
          <w:sz w:val="24"/>
          <w:szCs w:val="24"/>
        </w:rPr>
        <w:t xml:space="preserve"> </w:t>
      </w:r>
      <w:r w:rsidR="00390140" w:rsidRPr="00F51D39">
        <w:rPr>
          <w:rFonts w:cstheme="minorHAnsi"/>
          <w:b/>
          <w:color w:val="4472C4" w:themeColor="accent1"/>
          <w:sz w:val="24"/>
          <w:szCs w:val="24"/>
        </w:rPr>
        <w:t>(Recomendación párr. 68)</w:t>
      </w:r>
    </w:p>
    <w:p w14:paraId="48D9C993" w14:textId="77777777" w:rsidR="006F1292" w:rsidRPr="002223A9" w:rsidRDefault="006F1292" w:rsidP="00CF1368">
      <w:pPr>
        <w:pStyle w:val="ListParagraph"/>
        <w:numPr>
          <w:ilvl w:val="0"/>
          <w:numId w:val="32"/>
        </w:numPr>
        <w:tabs>
          <w:tab w:val="left" w:pos="851"/>
        </w:tabs>
        <w:spacing w:after="0" w:line="240" w:lineRule="auto"/>
        <w:jc w:val="both"/>
        <w:rPr>
          <w:rFonts w:cstheme="minorHAnsi"/>
          <w:color w:val="000000" w:themeColor="text1"/>
        </w:rPr>
      </w:pPr>
      <w:r w:rsidRPr="002223A9">
        <w:rPr>
          <w:rFonts w:cstheme="minorHAnsi"/>
          <w:color w:val="000000" w:themeColor="text1"/>
        </w:rPr>
        <w:t>H</w:t>
      </w:r>
      <w:r w:rsidR="00125909" w:rsidRPr="002223A9">
        <w:rPr>
          <w:rFonts w:cstheme="minorHAnsi"/>
          <w:color w:val="000000" w:themeColor="text1"/>
        </w:rPr>
        <w:t xml:space="preserve">ubo avances en relación </w:t>
      </w:r>
      <w:r w:rsidR="00F3302B">
        <w:rPr>
          <w:rFonts w:cstheme="minorHAnsi"/>
          <w:color w:val="000000" w:themeColor="text1"/>
        </w:rPr>
        <w:t>a</w:t>
      </w:r>
      <w:r w:rsidR="00125909" w:rsidRPr="002223A9">
        <w:rPr>
          <w:rFonts w:cstheme="minorHAnsi"/>
          <w:color w:val="000000" w:themeColor="text1"/>
        </w:rPr>
        <w:t xml:space="preserve">l aumento del acceso a la educación primaria y la reducción del analfabetismo. Para mejorar el acceso y </w:t>
      </w:r>
      <w:r w:rsidR="00D1403F" w:rsidRPr="002223A9">
        <w:rPr>
          <w:rFonts w:cstheme="minorHAnsi"/>
          <w:color w:val="000000" w:themeColor="text1"/>
        </w:rPr>
        <w:t>evitar la deserción</w:t>
      </w:r>
      <w:r w:rsidR="00A45254" w:rsidRPr="002223A9">
        <w:rPr>
          <w:rFonts w:cstheme="minorHAnsi"/>
          <w:color w:val="000000" w:themeColor="text1"/>
        </w:rPr>
        <w:t xml:space="preserve"> escolar</w:t>
      </w:r>
      <w:r w:rsidR="00D1403F" w:rsidRPr="002223A9">
        <w:rPr>
          <w:rFonts w:cstheme="minorHAnsi"/>
          <w:color w:val="000000" w:themeColor="text1"/>
        </w:rPr>
        <w:t xml:space="preserve"> se </w:t>
      </w:r>
      <w:r w:rsidR="00125909" w:rsidRPr="002223A9">
        <w:rPr>
          <w:rFonts w:cstheme="minorHAnsi"/>
          <w:color w:val="000000" w:themeColor="text1"/>
        </w:rPr>
        <w:t xml:space="preserve">puso en marcha </w:t>
      </w:r>
      <w:r w:rsidR="00D1403F" w:rsidRPr="002223A9">
        <w:rPr>
          <w:rFonts w:cstheme="minorHAnsi"/>
          <w:color w:val="000000" w:themeColor="text1"/>
        </w:rPr>
        <w:t xml:space="preserve">el </w:t>
      </w:r>
      <w:r w:rsidR="00125909" w:rsidRPr="002223A9">
        <w:rPr>
          <w:rFonts w:cstheme="minorHAnsi"/>
          <w:color w:val="000000" w:themeColor="text1"/>
        </w:rPr>
        <w:t xml:space="preserve">Bono Juancito Pinto. </w:t>
      </w:r>
    </w:p>
    <w:p w14:paraId="6616DB13" w14:textId="77777777" w:rsidR="005B2915" w:rsidRPr="002223A9" w:rsidRDefault="00F3302B" w:rsidP="00CF1368">
      <w:pPr>
        <w:pStyle w:val="ListParagraph"/>
        <w:numPr>
          <w:ilvl w:val="0"/>
          <w:numId w:val="32"/>
        </w:numPr>
        <w:tabs>
          <w:tab w:val="left" w:pos="851"/>
        </w:tabs>
        <w:spacing w:after="0" w:line="240" w:lineRule="auto"/>
        <w:jc w:val="both"/>
        <w:rPr>
          <w:rFonts w:cstheme="minorHAnsi"/>
          <w:color w:val="000000" w:themeColor="text1"/>
        </w:rPr>
      </w:pPr>
      <w:r>
        <w:rPr>
          <w:rFonts w:cstheme="minorHAnsi"/>
          <w:color w:val="000000" w:themeColor="text1"/>
        </w:rPr>
        <w:t>Sin embargo, c</w:t>
      </w:r>
      <w:r w:rsidR="0046232B">
        <w:rPr>
          <w:rFonts w:cstheme="minorHAnsi"/>
          <w:color w:val="000000" w:themeColor="text1"/>
        </w:rPr>
        <w:t>o</w:t>
      </w:r>
      <w:r w:rsidR="00A45254" w:rsidRPr="002223A9">
        <w:rPr>
          <w:rFonts w:cstheme="minorHAnsi"/>
          <w:color w:val="000000" w:themeColor="text1"/>
        </w:rPr>
        <w:t xml:space="preserve">ntinúan </w:t>
      </w:r>
      <w:r w:rsidR="00125909" w:rsidRPr="002223A9">
        <w:rPr>
          <w:rFonts w:cstheme="minorHAnsi"/>
          <w:color w:val="000000" w:themeColor="text1"/>
        </w:rPr>
        <w:t>existiendo desigualdades en el acceso a la educación</w:t>
      </w:r>
      <w:r w:rsidR="00A45254" w:rsidRPr="002223A9">
        <w:rPr>
          <w:rFonts w:cstheme="minorHAnsi"/>
          <w:color w:val="000000" w:themeColor="text1"/>
        </w:rPr>
        <w:t xml:space="preserve">, la misma </w:t>
      </w:r>
      <w:r w:rsidR="00125909" w:rsidRPr="002223A9">
        <w:rPr>
          <w:rFonts w:cstheme="minorHAnsi"/>
          <w:color w:val="000000" w:themeColor="text1"/>
        </w:rPr>
        <w:t>depende del lugar de res</w:t>
      </w:r>
      <w:r w:rsidR="00A45254" w:rsidRPr="002223A9">
        <w:rPr>
          <w:rFonts w:cstheme="minorHAnsi"/>
          <w:color w:val="000000" w:themeColor="text1"/>
        </w:rPr>
        <w:t xml:space="preserve">idencia, el género, el origen, </w:t>
      </w:r>
      <w:r w:rsidR="00125909" w:rsidRPr="002223A9">
        <w:rPr>
          <w:rFonts w:cstheme="minorHAnsi"/>
          <w:color w:val="000000" w:themeColor="text1"/>
        </w:rPr>
        <w:t xml:space="preserve">el grado económico al que </w:t>
      </w:r>
      <w:r w:rsidR="00A45254" w:rsidRPr="002223A9">
        <w:rPr>
          <w:rFonts w:cstheme="minorHAnsi"/>
          <w:color w:val="000000" w:themeColor="text1"/>
        </w:rPr>
        <w:t xml:space="preserve">se pertenezca, entre otras variables. </w:t>
      </w:r>
      <w:r w:rsidR="0005537A" w:rsidRPr="002223A9">
        <w:rPr>
          <w:rFonts w:cstheme="minorHAnsi"/>
          <w:color w:val="000000" w:themeColor="text1"/>
        </w:rPr>
        <w:t xml:space="preserve"> Es muy frecuente</w:t>
      </w:r>
      <w:r w:rsidR="00125909" w:rsidRPr="002223A9">
        <w:rPr>
          <w:rFonts w:cstheme="minorHAnsi"/>
          <w:color w:val="000000" w:themeColor="text1"/>
        </w:rPr>
        <w:t xml:space="preserve"> que el maestro no cuente con las capacidades necesarias para enseñar a todos los grados juntos</w:t>
      </w:r>
      <w:r w:rsidR="000D1CFD" w:rsidRPr="002223A9">
        <w:rPr>
          <w:rFonts w:cstheme="minorHAnsi"/>
          <w:color w:val="000000" w:themeColor="text1"/>
        </w:rPr>
        <w:t>. En la mayoría de los casos se enseña</w:t>
      </w:r>
      <w:r w:rsidR="00125909" w:rsidRPr="002223A9">
        <w:rPr>
          <w:rFonts w:cstheme="minorHAnsi"/>
          <w:color w:val="000000" w:themeColor="text1"/>
        </w:rPr>
        <w:t xml:space="preserve"> en </w:t>
      </w:r>
      <w:r w:rsidR="000D1CFD" w:rsidRPr="002223A9">
        <w:rPr>
          <w:rFonts w:cstheme="minorHAnsi"/>
          <w:color w:val="000000" w:themeColor="text1"/>
        </w:rPr>
        <w:t>castellano y no en la lengua local</w:t>
      </w:r>
      <w:r w:rsidR="00656EC7" w:rsidRPr="002223A9">
        <w:rPr>
          <w:rFonts w:cstheme="minorHAnsi"/>
          <w:color w:val="000000" w:themeColor="text1"/>
        </w:rPr>
        <w:t xml:space="preserve"> ya que muchos maestros</w:t>
      </w:r>
      <w:r w:rsidR="00125909" w:rsidRPr="002223A9">
        <w:rPr>
          <w:rFonts w:cstheme="minorHAnsi"/>
          <w:color w:val="000000" w:themeColor="text1"/>
        </w:rPr>
        <w:t xml:space="preserve"> no pertenecen a la zona en la que trabajan.</w:t>
      </w:r>
      <w:r w:rsidR="000D1CFD" w:rsidRPr="002223A9">
        <w:rPr>
          <w:rFonts w:cstheme="minorHAnsi"/>
          <w:color w:val="000000" w:themeColor="text1"/>
        </w:rPr>
        <w:t xml:space="preserve"> </w:t>
      </w:r>
    </w:p>
    <w:p w14:paraId="15DF5D78" w14:textId="77777777" w:rsidR="008033C8" w:rsidRPr="002223A9" w:rsidRDefault="004D4BB6" w:rsidP="00CF1368">
      <w:pPr>
        <w:pStyle w:val="ListParagraph"/>
        <w:numPr>
          <w:ilvl w:val="0"/>
          <w:numId w:val="32"/>
        </w:numPr>
        <w:tabs>
          <w:tab w:val="left" w:pos="851"/>
        </w:tabs>
        <w:spacing w:after="0" w:line="240" w:lineRule="auto"/>
        <w:jc w:val="both"/>
        <w:rPr>
          <w:rFonts w:cstheme="minorHAnsi"/>
          <w:color w:val="000000" w:themeColor="text1"/>
        </w:rPr>
      </w:pPr>
      <w:r w:rsidRPr="002223A9">
        <w:t>N</w:t>
      </w:r>
      <w:r w:rsidR="008033C8" w:rsidRPr="002223A9">
        <w:t>o se cuenta con una política pública integral, sostenible, laica para la educación sobre la sexualidad y la reproducción, que contribuya a la prevención de embarazos no deseados, abortos inseguros, violencia sexual y aporte a la toma de decisiones informadas</w:t>
      </w:r>
      <w:r w:rsidR="00233C02" w:rsidRPr="002223A9">
        <w:t>. Por otra parte, las y los maestros tienen prejuicios de carácter religioso y no imparten una información técnica científica adecuada, impactando negativamente en los embarazos adolescentes y la discriminación a niñas y niños LGTBI.</w:t>
      </w:r>
    </w:p>
    <w:p w14:paraId="351177D8" w14:textId="77777777" w:rsidR="00BD2015" w:rsidRDefault="00BD2015" w:rsidP="00CF1368">
      <w:pPr>
        <w:pStyle w:val="ListParagraph"/>
        <w:numPr>
          <w:ilvl w:val="0"/>
          <w:numId w:val="32"/>
        </w:numPr>
        <w:tabs>
          <w:tab w:val="left" w:pos="851"/>
        </w:tabs>
        <w:spacing w:after="0" w:line="240" w:lineRule="auto"/>
        <w:jc w:val="both"/>
        <w:rPr>
          <w:rFonts w:cstheme="minorHAnsi"/>
        </w:rPr>
      </w:pPr>
      <w:r w:rsidRPr="002223A9">
        <w:rPr>
          <w:rFonts w:cstheme="minorHAnsi"/>
        </w:rPr>
        <w:t xml:space="preserve">Promover en las Universidades Públicas la formación de recursos profesionales especializados en la protección de los derechos </w:t>
      </w:r>
      <w:r w:rsidR="00006168" w:rsidRPr="002223A9">
        <w:rPr>
          <w:rFonts w:cstheme="minorHAnsi"/>
        </w:rPr>
        <w:t>de NNA</w:t>
      </w:r>
      <w:r w:rsidRPr="002223A9">
        <w:rPr>
          <w:rFonts w:cstheme="minorHAnsi"/>
        </w:rPr>
        <w:t>.</w:t>
      </w:r>
    </w:p>
    <w:p w14:paraId="7A2F7C98" w14:textId="77777777" w:rsidR="00F3302B" w:rsidRPr="00725827" w:rsidRDefault="00F3302B" w:rsidP="00CF1368">
      <w:pPr>
        <w:pStyle w:val="ListParagraph"/>
        <w:numPr>
          <w:ilvl w:val="0"/>
          <w:numId w:val="32"/>
        </w:numPr>
        <w:tabs>
          <w:tab w:val="left" w:pos="851"/>
        </w:tabs>
        <w:spacing w:after="0" w:line="240" w:lineRule="auto"/>
        <w:jc w:val="both"/>
        <w:rPr>
          <w:rFonts w:cstheme="minorHAnsi"/>
        </w:rPr>
      </w:pPr>
      <w:r w:rsidRPr="00725827">
        <w:rPr>
          <w:rFonts w:cstheme="minorHAnsi"/>
          <w:color w:val="333333"/>
          <w:shd w:val="clear" w:color="auto" w:fill="FFFFFF"/>
        </w:rPr>
        <w:t>El 2 de agosto e</w:t>
      </w:r>
      <w:r w:rsidR="00725827">
        <w:rPr>
          <w:rFonts w:cstheme="minorHAnsi"/>
          <w:color w:val="333333"/>
          <w:shd w:val="clear" w:color="auto" w:fill="FFFFFF"/>
        </w:rPr>
        <w:t>l gobierno interino de Bolivia,</w:t>
      </w:r>
      <w:r w:rsidR="00725827" w:rsidRPr="00725827">
        <w:rPr>
          <w:rFonts w:cstheme="minorHAnsi"/>
          <w:color w:val="333333"/>
          <w:shd w:val="clear" w:color="auto" w:fill="FFFFFF"/>
        </w:rPr>
        <w:t xml:space="preserve"> mediante Resolución 0050/2020 </w:t>
      </w:r>
      <w:r w:rsidRPr="00725827">
        <w:rPr>
          <w:rFonts w:cstheme="minorHAnsi"/>
          <w:color w:val="333333"/>
          <w:shd w:val="clear" w:color="auto" w:fill="FFFFFF"/>
        </w:rPr>
        <w:t>de</w:t>
      </w:r>
      <w:r w:rsidR="00725827" w:rsidRPr="00725827">
        <w:rPr>
          <w:rFonts w:cstheme="minorHAnsi"/>
          <w:color w:val="333333"/>
          <w:shd w:val="clear" w:color="auto" w:fill="FFFFFF"/>
        </w:rPr>
        <w:t>cide</w:t>
      </w:r>
      <w:r w:rsidRPr="00725827">
        <w:rPr>
          <w:rFonts w:cstheme="minorHAnsi"/>
          <w:color w:val="333333"/>
          <w:shd w:val="clear" w:color="auto" w:fill="FFFFFF"/>
        </w:rPr>
        <w:t xml:space="preserve"> clausurar el año lectivo 2020 con aprobación automática debido a la falta de condiciones para llevar a cabo la educación a distancia y el aumento de casos de la enfermedad del nuevo coronavirus (COVID-19)</w:t>
      </w:r>
      <w:r w:rsidR="00725827" w:rsidRPr="00725827">
        <w:rPr>
          <w:rFonts w:cstheme="minorHAnsi"/>
          <w:color w:val="333333"/>
          <w:shd w:val="clear" w:color="auto" w:fill="FFFFFF"/>
        </w:rPr>
        <w:t xml:space="preserve"> la que fue rechazada por organizaciones de la sociedad civil</w:t>
      </w:r>
      <w:r w:rsidR="00725827" w:rsidRPr="00725827">
        <w:rPr>
          <w:rStyle w:val="FootnoteReference"/>
          <w:rFonts w:cstheme="minorHAnsi"/>
          <w:color w:val="333333"/>
          <w:shd w:val="clear" w:color="auto" w:fill="FFFFFF"/>
        </w:rPr>
        <w:footnoteReference w:id="33"/>
      </w:r>
      <w:r w:rsidRPr="00725827">
        <w:rPr>
          <w:rFonts w:cstheme="minorHAnsi"/>
          <w:color w:val="333333"/>
          <w:shd w:val="clear" w:color="auto" w:fill="FFFFFF"/>
        </w:rPr>
        <w:t>. La Sala Constitucional Primera del Tribunal de Justicia Departamental (TJD) de La Paz (oeste) dejó el 19 de agosto sin efecto la resolución ministerial que clausuraba el año escolar 2020</w:t>
      </w:r>
      <w:r w:rsidR="00725827" w:rsidRPr="00725827">
        <w:rPr>
          <w:rFonts w:cstheme="minorHAnsi"/>
          <w:color w:val="333333"/>
          <w:shd w:val="clear" w:color="auto" w:fill="FFFFFF"/>
        </w:rPr>
        <w:t>.</w:t>
      </w:r>
    </w:p>
    <w:p w14:paraId="0ACBDF57" w14:textId="77777777" w:rsidR="00006168" w:rsidRDefault="00006168" w:rsidP="000A7115">
      <w:pPr>
        <w:spacing w:after="0" w:line="240" w:lineRule="auto"/>
        <w:jc w:val="both"/>
        <w:rPr>
          <w:rFonts w:cstheme="minorHAnsi"/>
          <w:b/>
          <w:i/>
          <w:color w:val="C00000"/>
        </w:rPr>
      </w:pPr>
    </w:p>
    <w:p w14:paraId="4A43B37E" w14:textId="77777777" w:rsidR="00125909" w:rsidRPr="00F51D39" w:rsidRDefault="001610E0" w:rsidP="000A7115">
      <w:pPr>
        <w:spacing w:after="0" w:line="240" w:lineRule="auto"/>
        <w:jc w:val="both"/>
        <w:rPr>
          <w:rFonts w:cstheme="minorHAnsi"/>
          <w:b/>
          <w:i/>
          <w:color w:val="4472C4" w:themeColor="accent1"/>
        </w:rPr>
      </w:pPr>
      <w:r w:rsidRPr="00F51D39">
        <w:rPr>
          <w:rFonts w:cstheme="minorHAnsi"/>
          <w:b/>
          <w:i/>
          <w:color w:val="4472C4" w:themeColor="accent1"/>
        </w:rPr>
        <w:t>Recomendaciones:</w:t>
      </w:r>
    </w:p>
    <w:p w14:paraId="2249CD08" w14:textId="77777777" w:rsidR="002A4B0B" w:rsidRDefault="00A45254" w:rsidP="00CF1368">
      <w:pPr>
        <w:pStyle w:val="ListParagraph"/>
        <w:numPr>
          <w:ilvl w:val="0"/>
          <w:numId w:val="32"/>
        </w:numPr>
        <w:tabs>
          <w:tab w:val="left" w:pos="709"/>
        </w:tabs>
        <w:spacing w:after="0" w:line="240" w:lineRule="auto"/>
        <w:jc w:val="both"/>
        <w:rPr>
          <w:rFonts w:cstheme="minorHAnsi"/>
          <w:color w:val="000000" w:themeColor="text1"/>
        </w:rPr>
      </w:pPr>
      <w:r w:rsidRPr="002223A9">
        <w:rPr>
          <w:rFonts w:cstheme="minorHAnsi"/>
          <w:color w:val="000000" w:themeColor="text1"/>
        </w:rPr>
        <w:t xml:space="preserve">Se debe </w:t>
      </w:r>
      <w:r w:rsidR="00125909" w:rsidRPr="002223A9">
        <w:rPr>
          <w:rFonts w:cstheme="minorHAnsi"/>
          <w:color w:val="000000" w:themeColor="text1"/>
        </w:rPr>
        <w:t xml:space="preserve">garantizar una educación de calidad </w:t>
      </w:r>
      <w:r w:rsidR="009E37C6" w:rsidRPr="002223A9">
        <w:rPr>
          <w:rFonts w:cstheme="minorHAnsi"/>
          <w:color w:val="000000" w:themeColor="text1"/>
        </w:rPr>
        <w:t>y el acceso</w:t>
      </w:r>
      <w:r w:rsidR="00125909" w:rsidRPr="002223A9">
        <w:rPr>
          <w:rFonts w:cstheme="minorHAnsi"/>
          <w:color w:val="000000" w:themeColor="text1"/>
        </w:rPr>
        <w:t xml:space="preserve"> </w:t>
      </w:r>
      <w:r w:rsidR="00850E69" w:rsidRPr="002223A9">
        <w:rPr>
          <w:rFonts w:cstheme="minorHAnsi"/>
          <w:color w:val="000000" w:themeColor="text1"/>
        </w:rPr>
        <w:t xml:space="preserve">sin discriminación </w:t>
      </w:r>
      <w:r w:rsidR="00B06AAB" w:rsidRPr="002223A9">
        <w:rPr>
          <w:rFonts w:cstheme="minorHAnsi"/>
          <w:color w:val="000000" w:themeColor="text1"/>
        </w:rPr>
        <w:t xml:space="preserve">a todos los niveles formativos, </w:t>
      </w:r>
      <w:r w:rsidR="00125909" w:rsidRPr="002223A9">
        <w:rPr>
          <w:rFonts w:cstheme="minorHAnsi"/>
          <w:color w:val="000000" w:themeColor="text1"/>
        </w:rPr>
        <w:t>mejorar las capacidades de los docentes en cuanto</w:t>
      </w:r>
      <w:r w:rsidR="00B06AAB" w:rsidRPr="002223A9">
        <w:rPr>
          <w:rFonts w:cstheme="minorHAnsi"/>
          <w:color w:val="000000" w:themeColor="text1"/>
        </w:rPr>
        <w:t xml:space="preserve"> a conocimientos, metodologías, espacios virtuales, </w:t>
      </w:r>
      <w:r w:rsidR="00125909" w:rsidRPr="002223A9">
        <w:rPr>
          <w:rFonts w:cstheme="minorHAnsi"/>
          <w:color w:val="000000" w:themeColor="text1"/>
        </w:rPr>
        <w:t>además de capacidades para promover una mejor educación</w:t>
      </w:r>
      <w:r w:rsidR="00B06AAB" w:rsidRPr="002223A9">
        <w:rPr>
          <w:rFonts w:cstheme="minorHAnsi"/>
          <w:color w:val="000000" w:themeColor="text1"/>
        </w:rPr>
        <w:t xml:space="preserve"> y </w:t>
      </w:r>
      <w:r w:rsidR="00125909" w:rsidRPr="002223A9">
        <w:rPr>
          <w:rFonts w:cstheme="minorHAnsi"/>
          <w:color w:val="000000" w:themeColor="text1"/>
        </w:rPr>
        <w:t xml:space="preserve">la incorporación plena de la niñez con discapacidad a los sistemas de educación regular. </w:t>
      </w:r>
    </w:p>
    <w:p w14:paraId="044B60BC" w14:textId="77777777" w:rsidR="000C53AD" w:rsidRPr="002223A9" w:rsidRDefault="000C53AD" w:rsidP="00CF1368">
      <w:pPr>
        <w:pStyle w:val="ListParagraph"/>
        <w:numPr>
          <w:ilvl w:val="0"/>
          <w:numId w:val="32"/>
        </w:numPr>
        <w:tabs>
          <w:tab w:val="left" w:pos="709"/>
        </w:tabs>
        <w:spacing w:after="0" w:line="240" w:lineRule="auto"/>
        <w:jc w:val="both"/>
        <w:rPr>
          <w:rFonts w:cstheme="minorHAnsi"/>
          <w:color w:val="000000" w:themeColor="text1"/>
        </w:rPr>
      </w:pPr>
      <w:r>
        <w:rPr>
          <w:rFonts w:cstheme="minorHAnsi"/>
          <w:color w:val="000000" w:themeColor="text1"/>
        </w:rPr>
        <w:t>Tomar medidas para superar la brecha digital en el país, en especial en el área rural.</w:t>
      </w:r>
    </w:p>
    <w:p w14:paraId="5ACAC1F2" w14:textId="77777777" w:rsidR="00125909" w:rsidRPr="002223A9" w:rsidRDefault="002A4B0B" w:rsidP="00CF1368">
      <w:pPr>
        <w:pStyle w:val="ListParagraph"/>
        <w:numPr>
          <w:ilvl w:val="0"/>
          <w:numId w:val="32"/>
        </w:numPr>
        <w:tabs>
          <w:tab w:val="left" w:pos="709"/>
        </w:tabs>
        <w:spacing w:after="0" w:line="240" w:lineRule="auto"/>
        <w:jc w:val="both"/>
        <w:rPr>
          <w:rFonts w:cstheme="minorHAnsi"/>
          <w:color w:val="000000" w:themeColor="text1"/>
        </w:rPr>
      </w:pPr>
      <w:r w:rsidRPr="002223A9">
        <w:rPr>
          <w:rFonts w:cstheme="minorHAnsi"/>
          <w:color w:val="000000" w:themeColor="text1"/>
        </w:rPr>
        <w:t>I</w:t>
      </w:r>
      <w:r w:rsidR="00125909" w:rsidRPr="002223A9">
        <w:rPr>
          <w:rFonts w:cstheme="minorHAnsi"/>
          <w:color w:val="000000" w:themeColor="text1"/>
        </w:rPr>
        <w:t>nvolucrar en la educación a toda la comunidad garantizando la participación de todos los agentes educativos y el control s</w:t>
      </w:r>
      <w:r w:rsidRPr="002223A9">
        <w:rPr>
          <w:rFonts w:cstheme="minorHAnsi"/>
          <w:color w:val="000000" w:themeColor="text1"/>
        </w:rPr>
        <w:t>ocial para mejorar la educación e i</w:t>
      </w:r>
      <w:r w:rsidR="00125909" w:rsidRPr="002223A9">
        <w:rPr>
          <w:rFonts w:cstheme="minorHAnsi"/>
          <w:color w:val="000000" w:themeColor="text1"/>
        </w:rPr>
        <w:t>ncorporar la educación para la prevención de la violencia de género desde la primera infancia.</w:t>
      </w:r>
    </w:p>
    <w:p w14:paraId="2F7F3CDA" w14:textId="77777777" w:rsidR="00233C02" w:rsidRPr="002223A9" w:rsidRDefault="00233C02" w:rsidP="00CF1368">
      <w:pPr>
        <w:pStyle w:val="ListParagraph"/>
        <w:numPr>
          <w:ilvl w:val="0"/>
          <w:numId w:val="32"/>
        </w:numPr>
        <w:tabs>
          <w:tab w:val="left" w:pos="709"/>
        </w:tabs>
        <w:spacing w:after="0" w:line="240" w:lineRule="auto"/>
        <w:jc w:val="both"/>
        <w:rPr>
          <w:rFonts w:cstheme="minorHAnsi"/>
          <w:color w:val="000000" w:themeColor="text1"/>
        </w:rPr>
      </w:pPr>
      <w:r w:rsidRPr="002223A9">
        <w:t>Se debe garantizar la educación sobre la sexualidad y los derechos reproductivos, que contribuya a la prevención de embarazos no deseados, abortos inseguros, violencia sexual y aporte a la toma de decisiones informadas.</w:t>
      </w:r>
    </w:p>
    <w:p w14:paraId="3F4E4C2A" w14:textId="77777777" w:rsidR="005B2915" w:rsidRPr="002223A9" w:rsidRDefault="005B2915" w:rsidP="000A7115">
      <w:pPr>
        <w:pStyle w:val="ListParagraph"/>
        <w:spacing w:after="0" w:line="240" w:lineRule="auto"/>
        <w:jc w:val="both"/>
        <w:rPr>
          <w:rFonts w:cstheme="minorHAnsi"/>
          <w:color w:val="000000" w:themeColor="text1"/>
        </w:rPr>
      </w:pPr>
    </w:p>
    <w:p w14:paraId="39CCC059" w14:textId="77777777" w:rsidR="00390140" w:rsidRPr="00F51D39" w:rsidRDefault="00125909" w:rsidP="000A7115">
      <w:pPr>
        <w:spacing w:after="0" w:line="240" w:lineRule="auto"/>
        <w:jc w:val="both"/>
        <w:rPr>
          <w:rFonts w:cstheme="minorHAnsi"/>
          <w:b/>
          <w:color w:val="4472C4" w:themeColor="accent1"/>
          <w:sz w:val="24"/>
          <w:szCs w:val="24"/>
        </w:rPr>
      </w:pPr>
      <w:r w:rsidRPr="00F51D39">
        <w:rPr>
          <w:rFonts w:cstheme="minorHAnsi"/>
          <w:b/>
          <w:color w:val="4472C4" w:themeColor="accent1"/>
          <w:sz w:val="24"/>
          <w:szCs w:val="24"/>
        </w:rPr>
        <w:t>JUEGOS, ESPARCIMIENTO Y ACTIVIDADES CULTURALES</w:t>
      </w:r>
      <w:r w:rsidR="003D13A1" w:rsidRPr="00F51D39">
        <w:rPr>
          <w:rFonts w:cstheme="minorHAnsi"/>
          <w:b/>
          <w:color w:val="4472C4" w:themeColor="accent1"/>
          <w:sz w:val="24"/>
          <w:szCs w:val="24"/>
        </w:rPr>
        <w:t xml:space="preserve"> </w:t>
      </w:r>
      <w:r w:rsidR="00390140" w:rsidRPr="00F51D39">
        <w:rPr>
          <w:rFonts w:cstheme="minorHAnsi"/>
          <w:b/>
          <w:color w:val="4472C4" w:themeColor="accent1"/>
          <w:sz w:val="24"/>
          <w:szCs w:val="24"/>
        </w:rPr>
        <w:t>(Recomendación párr. 70)</w:t>
      </w:r>
    </w:p>
    <w:p w14:paraId="7EFBEF0B" w14:textId="77777777" w:rsidR="006F1292" w:rsidRPr="002223A9" w:rsidRDefault="00A14941" w:rsidP="00CF1368">
      <w:pPr>
        <w:pStyle w:val="ListParagraph"/>
        <w:numPr>
          <w:ilvl w:val="0"/>
          <w:numId w:val="32"/>
        </w:numPr>
        <w:tabs>
          <w:tab w:val="left" w:pos="709"/>
        </w:tabs>
        <w:spacing w:after="0" w:line="240" w:lineRule="auto"/>
        <w:jc w:val="both"/>
        <w:rPr>
          <w:rFonts w:cstheme="minorHAnsi"/>
          <w:color w:val="000000" w:themeColor="text1"/>
        </w:rPr>
      </w:pPr>
      <w:r w:rsidRPr="002223A9">
        <w:rPr>
          <w:rFonts w:cstheme="minorHAnsi"/>
          <w:color w:val="000000" w:themeColor="text1"/>
        </w:rPr>
        <w:t xml:space="preserve">Desde el 2011 se realizan las Olimpiadas Científicas Estudiantiles Plurinacionales y desde el 2013 </w:t>
      </w:r>
      <w:r w:rsidR="00125909" w:rsidRPr="002223A9">
        <w:rPr>
          <w:rFonts w:cstheme="minorHAnsi"/>
          <w:color w:val="000000" w:themeColor="text1"/>
        </w:rPr>
        <w:t>los Juegos deportivos estudiantiles plurinacio</w:t>
      </w:r>
      <w:r w:rsidRPr="002223A9">
        <w:rPr>
          <w:rFonts w:cstheme="minorHAnsi"/>
          <w:color w:val="000000" w:themeColor="text1"/>
        </w:rPr>
        <w:t>nales en el nivel secundario</w:t>
      </w:r>
      <w:r w:rsidR="006F1292" w:rsidRPr="002223A9">
        <w:rPr>
          <w:rFonts w:cstheme="minorHAnsi"/>
          <w:color w:val="000000" w:themeColor="text1"/>
        </w:rPr>
        <w:t>.</w:t>
      </w:r>
      <w:r w:rsidRPr="002223A9">
        <w:rPr>
          <w:rFonts w:cstheme="minorHAnsi"/>
          <w:color w:val="000000" w:themeColor="text1"/>
        </w:rPr>
        <w:t xml:space="preserve"> </w:t>
      </w:r>
    </w:p>
    <w:p w14:paraId="220E7B99" w14:textId="77777777" w:rsidR="0085134F" w:rsidRPr="002223A9" w:rsidRDefault="0085134F" w:rsidP="00CF1368">
      <w:pPr>
        <w:pStyle w:val="ListParagraph"/>
        <w:numPr>
          <w:ilvl w:val="0"/>
          <w:numId w:val="32"/>
        </w:numPr>
        <w:tabs>
          <w:tab w:val="left" w:pos="709"/>
        </w:tabs>
        <w:spacing w:after="0" w:line="240" w:lineRule="auto"/>
        <w:jc w:val="both"/>
        <w:rPr>
          <w:rFonts w:cstheme="minorHAnsi"/>
          <w:color w:val="000000" w:themeColor="text1"/>
        </w:rPr>
      </w:pPr>
      <w:r w:rsidRPr="002223A9">
        <w:rPr>
          <w:rFonts w:cstheme="minorHAnsi"/>
          <w:color w:val="000000" w:themeColor="text1"/>
        </w:rPr>
        <w:t>N</w:t>
      </w:r>
      <w:r w:rsidR="00125909" w:rsidRPr="002223A9">
        <w:rPr>
          <w:rFonts w:cstheme="minorHAnsi"/>
          <w:color w:val="000000" w:themeColor="text1"/>
        </w:rPr>
        <w:t xml:space="preserve">o se </w:t>
      </w:r>
      <w:r w:rsidRPr="002223A9">
        <w:rPr>
          <w:rFonts w:cstheme="minorHAnsi"/>
          <w:color w:val="000000" w:themeColor="text1"/>
        </w:rPr>
        <w:t>cuenta con espacios de esparcimiento gratuitos y suficientes destinados a la niñez y adolescencia</w:t>
      </w:r>
      <w:r w:rsidR="0054514F" w:rsidRPr="002223A9">
        <w:rPr>
          <w:rFonts w:cstheme="minorHAnsi"/>
          <w:color w:val="000000" w:themeColor="text1"/>
        </w:rPr>
        <w:t xml:space="preserve"> y</w:t>
      </w:r>
      <w:r w:rsidRPr="002223A9">
        <w:rPr>
          <w:rFonts w:cstheme="minorHAnsi"/>
          <w:color w:val="000000" w:themeColor="text1"/>
        </w:rPr>
        <w:t xml:space="preserve"> los que se tienen </w:t>
      </w:r>
      <w:r w:rsidR="00125909" w:rsidRPr="002223A9">
        <w:rPr>
          <w:rFonts w:cstheme="minorHAnsi"/>
          <w:color w:val="000000" w:themeColor="text1"/>
        </w:rPr>
        <w:t>no cuentan con niveles de calidad y seguridad</w:t>
      </w:r>
      <w:r w:rsidRPr="002223A9">
        <w:rPr>
          <w:rFonts w:cstheme="minorHAnsi"/>
          <w:color w:val="000000" w:themeColor="text1"/>
        </w:rPr>
        <w:t xml:space="preserve">. </w:t>
      </w:r>
      <w:r w:rsidR="0054514F" w:rsidRPr="002223A9">
        <w:rPr>
          <w:rFonts w:cstheme="minorHAnsi"/>
          <w:color w:val="000000" w:themeColor="text1"/>
        </w:rPr>
        <w:t>H</w:t>
      </w:r>
      <w:r w:rsidR="00125909" w:rsidRPr="002223A9">
        <w:rPr>
          <w:rFonts w:cstheme="minorHAnsi"/>
          <w:color w:val="000000" w:themeColor="text1"/>
        </w:rPr>
        <w:t>ay muy pocos espacios para la participación de los NNA</w:t>
      </w:r>
      <w:r w:rsidR="0054514F" w:rsidRPr="002223A9">
        <w:rPr>
          <w:rFonts w:cstheme="minorHAnsi"/>
          <w:color w:val="000000" w:themeColor="text1"/>
        </w:rPr>
        <w:t xml:space="preserve"> en espacios culturales, los que desarrolla el Estado están referido</w:t>
      </w:r>
      <w:r w:rsidR="00125909" w:rsidRPr="002223A9">
        <w:rPr>
          <w:rFonts w:cstheme="minorHAnsi"/>
          <w:color w:val="000000" w:themeColor="text1"/>
        </w:rPr>
        <w:t>s principalmente a eventos folklóricos</w:t>
      </w:r>
      <w:r w:rsidR="0054514F" w:rsidRPr="002223A9">
        <w:rPr>
          <w:rFonts w:cstheme="minorHAnsi"/>
          <w:color w:val="000000" w:themeColor="text1"/>
        </w:rPr>
        <w:t xml:space="preserve">. </w:t>
      </w:r>
      <w:r w:rsidRPr="002223A9">
        <w:rPr>
          <w:rFonts w:cstheme="minorHAnsi"/>
          <w:color w:val="000000" w:themeColor="text1"/>
        </w:rPr>
        <w:t>Los gobiernos municipales no cuentan con recursos</w:t>
      </w:r>
      <w:r w:rsidR="00A97795" w:rsidRPr="002223A9">
        <w:rPr>
          <w:rFonts w:cstheme="minorHAnsi"/>
          <w:color w:val="000000" w:themeColor="text1"/>
        </w:rPr>
        <w:t xml:space="preserve"> suficientes</w:t>
      </w:r>
      <w:r w:rsidRPr="002223A9">
        <w:rPr>
          <w:rFonts w:cstheme="minorHAnsi"/>
          <w:color w:val="000000" w:themeColor="text1"/>
        </w:rPr>
        <w:t xml:space="preserve"> para </w:t>
      </w:r>
      <w:r w:rsidR="0054514F" w:rsidRPr="002223A9">
        <w:rPr>
          <w:rFonts w:cstheme="minorHAnsi"/>
          <w:color w:val="000000" w:themeColor="text1"/>
        </w:rPr>
        <w:t xml:space="preserve">impulsar espacios </w:t>
      </w:r>
      <w:r w:rsidRPr="002223A9">
        <w:rPr>
          <w:rFonts w:cstheme="minorHAnsi"/>
          <w:color w:val="000000" w:themeColor="text1"/>
        </w:rPr>
        <w:t xml:space="preserve">artísticos y culturales en las unidades educativas. Se han construido en todo el país cientos de canchas </w:t>
      </w:r>
      <w:r w:rsidR="000D1CFD" w:rsidRPr="002223A9">
        <w:rPr>
          <w:rFonts w:cstheme="minorHAnsi"/>
          <w:color w:val="000000" w:themeColor="text1"/>
        </w:rPr>
        <w:t xml:space="preserve">de futbol de césped sintético </w:t>
      </w:r>
      <w:r w:rsidRPr="002223A9">
        <w:rPr>
          <w:rFonts w:cstheme="minorHAnsi"/>
          <w:color w:val="000000" w:themeColor="text1"/>
        </w:rPr>
        <w:t>no exist</w:t>
      </w:r>
      <w:r w:rsidR="000D1CFD" w:rsidRPr="002223A9">
        <w:rPr>
          <w:rFonts w:cstheme="minorHAnsi"/>
          <w:color w:val="000000" w:themeColor="text1"/>
        </w:rPr>
        <w:t xml:space="preserve">iendo </w:t>
      </w:r>
      <w:r w:rsidRPr="002223A9">
        <w:rPr>
          <w:rFonts w:cstheme="minorHAnsi"/>
          <w:color w:val="000000" w:themeColor="text1"/>
        </w:rPr>
        <w:t>una inversión similar en otros deportes.</w:t>
      </w:r>
    </w:p>
    <w:p w14:paraId="20A86723" w14:textId="77777777" w:rsidR="005B2915" w:rsidRPr="002223A9" w:rsidRDefault="005B2915" w:rsidP="000A7115">
      <w:pPr>
        <w:pStyle w:val="ListParagraph"/>
        <w:spacing w:after="0" w:line="240" w:lineRule="auto"/>
        <w:jc w:val="both"/>
        <w:rPr>
          <w:rFonts w:cstheme="minorHAnsi"/>
          <w:color w:val="000000" w:themeColor="text1"/>
        </w:rPr>
      </w:pPr>
    </w:p>
    <w:p w14:paraId="77897949" w14:textId="77777777" w:rsidR="00125909" w:rsidRPr="00F51D39" w:rsidRDefault="001610E0" w:rsidP="000A7115">
      <w:pPr>
        <w:spacing w:after="0" w:line="240" w:lineRule="auto"/>
        <w:jc w:val="both"/>
        <w:rPr>
          <w:rFonts w:cstheme="minorHAnsi"/>
          <w:b/>
          <w:i/>
          <w:color w:val="4472C4" w:themeColor="accent1"/>
        </w:rPr>
      </w:pPr>
      <w:r w:rsidRPr="00F51D39">
        <w:rPr>
          <w:rFonts w:cstheme="minorHAnsi"/>
          <w:b/>
          <w:i/>
          <w:color w:val="4472C4" w:themeColor="accent1"/>
        </w:rPr>
        <w:t>Recomendaciones:</w:t>
      </w:r>
    </w:p>
    <w:p w14:paraId="6FFEE1F9" w14:textId="77777777" w:rsidR="00125909" w:rsidRPr="002223A9" w:rsidRDefault="00513511" w:rsidP="00CF1368">
      <w:pPr>
        <w:pStyle w:val="ListParagraph"/>
        <w:numPr>
          <w:ilvl w:val="0"/>
          <w:numId w:val="32"/>
        </w:numPr>
        <w:tabs>
          <w:tab w:val="left" w:pos="284"/>
          <w:tab w:val="left" w:pos="709"/>
          <w:tab w:val="left" w:pos="851"/>
        </w:tabs>
        <w:spacing w:after="0" w:line="240" w:lineRule="auto"/>
        <w:jc w:val="both"/>
        <w:rPr>
          <w:rFonts w:cstheme="minorHAnsi"/>
          <w:color w:val="000000" w:themeColor="text1"/>
        </w:rPr>
      </w:pPr>
      <w:r w:rsidRPr="002223A9">
        <w:rPr>
          <w:rFonts w:cstheme="minorHAnsi"/>
          <w:color w:val="000000" w:themeColor="text1"/>
        </w:rPr>
        <w:t>El go</w:t>
      </w:r>
      <w:r w:rsidR="00B27AD4" w:rsidRPr="002223A9">
        <w:rPr>
          <w:rFonts w:cstheme="minorHAnsi"/>
          <w:color w:val="000000" w:themeColor="text1"/>
        </w:rPr>
        <w:t>bierno</w:t>
      </w:r>
      <w:r w:rsidRPr="002223A9">
        <w:rPr>
          <w:rFonts w:cstheme="minorHAnsi"/>
          <w:color w:val="000000" w:themeColor="text1"/>
        </w:rPr>
        <w:t xml:space="preserve"> central y los gobiernos departamental y local deben</w:t>
      </w:r>
      <w:r w:rsidR="00B27AD4" w:rsidRPr="002223A9">
        <w:rPr>
          <w:rFonts w:cstheme="minorHAnsi"/>
          <w:color w:val="000000" w:themeColor="text1"/>
        </w:rPr>
        <w:t xml:space="preserve"> c</w:t>
      </w:r>
      <w:r w:rsidR="00125909" w:rsidRPr="002223A9">
        <w:rPr>
          <w:rFonts w:cstheme="minorHAnsi"/>
          <w:color w:val="000000" w:themeColor="text1"/>
        </w:rPr>
        <w:t xml:space="preserve">rear </w:t>
      </w:r>
      <w:r w:rsidR="00A97795" w:rsidRPr="002223A9">
        <w:rPr>
          <w:rFonts w:cstheme="minorHAnsi"/>
          <w:color w:val="000000" w:themeColor="text1"/>
        </w:rPr>
        <w:t xml:space="preserve">la </w:t>
      </w:r>
      <w:r w:rsidR="00125909" w:rsidRPr="002223A9">
        <w:rPr>
          <w:rFonts w:cstheme="minorHAnsi"/>
          <w:color w:val="000000" w:themeColor="text1"/>
        </w:rPr>
        <w:t xml:space="preserve">infraestructura </w:t>
      </w:r>
      <w:r w:rsidR="00A97795" w:rsidRPr="002223A9">
        <w:rPr>
          <w:rFonts w:cstheme="minorHAnsi"/>
          <w:color w:val="000000" w:themeColor="text1"/>
        </w:rPr>
        <w:t>necesaria</w:t>
      </w:r>
      <w:r w:rsidR="00B27AD4" w:rsidRPr="002223A9">
        <w:rPr>
          <w:rFonts w:cstheme="minorHAnsi"/>
          <w:color w:val="000000" w:themeColor="text1"/>
        </w:rPr>
        <w:t xml:space="preserve"> y gratuita para que los </w:t>
      </w:r>
      <w:r w:rsidR="00A97795" w:rsidRPr="002223A9">
        <w:rPr>
          <w:rFonts w:cstheme="minorHAnsi"/>
          <w:color w:val="000000" w:themeColor="text1"/>
        </w:rPr>
        <w:t>NNA</w:t>
      </w:r>
      <w:r w:rsidR="00B27AD4" w:rsidRPr="002223A9">
        <w:rPr>
          <w:rFonts w:cstheme="minorHAnsi"/>
          <w:color w:val="000000" w:themeColor="text1"/>
        </w:rPr>
        <w:t xml:space="preserve"> realicen</w:t>
      </w:r>
      <w:r w:rsidR="00125909" w:rsidRPr="002223A9">
        <w:rPr>
          <w:rFonts w:cstheme="minorHAnsi"/>
          <w:color w:val="000000" w:themeColor="text1"/>
        </w:rPr>
        <w:t xml:space="preserve"> actividades de esparcimiento, deportivas, sociales y cu</w:t>
      </w:r>
      <w:r w:rsidR="00A97795" w:rsidRPr="002223A9">
        <w:rPr>
          <w:rFonts w:cstheme="minorHAnsi"/>
          <w:color w:val="000000" w:themeColor="text1"/>
        </w:rPr>
        <w:t>lturales de forma diversificada</w:t>
      </w:r>
      <w:r w:rsidR="002A4B0B" w:rsidRPr="002223A9">
        <w:rPr>
          <w:rFonts w:cstheme="minorHAnsi"/>
          <w:color w:val="000000" w:themeColor="text1"/>
        </w:rPr>
        <w:t>. O</w:t>
      </w:r>
      <w:r w:rsidR="00A97795" w:rsidRPr="002223A9">
        <w:rPr>
          <w:rFonts w:cstheme="minorHAnsi"/>
          <w:color w:val="000000" w:themeColor="text1"/>
        </w:rPr>
        <w:t>rganizar</w:t>
      </w:r>
      <w:r w:rsidR="00125909" w:rsidRPr="002223A9">
        <w:rPr>
          <w:rFonts w:cstheme="minorHAnsi"/>
          <w:color w:val="000000" w:themeColor="text1"/>
        </w:rPr>
        <w:t xml:space="preserve"> campeonatos </w:t>
      </w:r>
      <w:r w:rsidR="00A97795" w:rsidRPr="002223A9">
        <w:rPr>
          <w:rFonts w:cstheme="minorHAnsi"/>
          <w:color w:val="000000" w:themeColor="text1"/>
        </w:rPr>
        <w:t xml:space="preserve">deportivos en diferentes </w:t>
      </w:r>
      <w:r w:rsidRPr="002223A9">
        <w:rPr>
          <w:rFonts w:cstheme="minorHAnsi"/>
          <w:color w:val="000000" w:themeColor="text1"/>
        </w:rPr>
        <w:t>disciplinas deportivas y contar con los recursos suficientes para ello.</w:t>
      </w:r>
    </w:p>
    <w:p w14:paraId="2030026C" w14:textId="77777777" w:rsidR="00125909" w:rsidRPr="002223A9" w:rsidRDefault="00125909" w:rsidP="00CF1368">
      <w:pPr>
        <w:pStyle w:val="ListParagraph"/>
        <w:numPr>
          <w:ilvl w:val="0"/>
          <w:numId w:val="32"/>
        </w:numPr>
        <w:tabs>
          <w:tab w:val="left" w:pos="284"/>
          <w:tab w:val="left" w:pos="709"/>
          <w:tab w:val="left" w:pos="851"/>
        </w:tabs>
        <w:spacing w:after="0" w:line="240" w:lineRule="auto"/>
        <w:jc w:val="both"/>
        <w:rPr>
          <w:rFonts w:cstheme="minorHAnsi"/>
          <w:color w:val="000000" w:themeColor="text1"/>
        </w:rPr>
      </w:pPr>
      <w:r w:rsidRPr="002223A9">
        <w:rPr>
          <w:rFonts w:cstheme="minorHAnsi"/>
          <w:color w:val="000000" w:themeColor="text1"/>
        </w:rPr>
        <w:t xml:space="preserve">Incorporar en </w:t>
      </w:r>
      <w:r w:rsidR="00B27AD4" w:rsidRPr="002223A9">
        <w:rPr>
          <w:rFonts w:cstheme="minorHAnsi"/>
          <w:color w:val="000000" w:themeColor="text1"/>
        </w:rPr>
        <w:t xml:space="preserve">el ámbito educativo actividades </w:t>
      </w:r>
      <w:r w:rsidRPr="002223A9">
        <w:rPr>
          <w:rFonts w:cstheme="minorHAnsi"/>
          <w:color w:val="000000" w:themeColor="text1"/>
        </w:rPr>
        <w:t>artística</w:t>
      </w:r>
      <w:r w:rsidR="00B27AD4" w:rsidRPr="002223A9">
        <w:rPr>
          <w:rFonts w:cstheme="minorHAnsi"/>
          <w:color w:val="000000" w:themeColor="text1"/>
        </w:rPr>
        <w:t>s</w:t>
      </w:r>
      <w:r w:rsidRPr="002223A9">
        <w:rPr>
          <w:rFonts w:cstheme="minorHAnsi"/>
          <w:color w:val="000000" w:themeColor="text1"/>
        </w:rPr>
        <w:t xml:space="preserve"> y el fomento a la cultura, desarrollando propuestas y estrategias que potencien e introduzcan otros géneros artísticos que vayan más allá de la plástica, las manualidades o el folklore.</w:t>
      </w:r>
    </w:p>
    <w:p w14:paraId="6CD9B18A" w14:textId="77777777" w:rsidR="005B2915" w:rsidRPr="002223A9" w:rsidRDefault="005B2915" w:rsidP="00F51D39">
      <w:pPr>
        <w:pStyle w:val="ListParagraph"/>
        <w:tabs>
          <w:tab w:val="left" w:pos="284"/>
          <w:tab w:val="left" w:pos="709"/>
        </w:tabs>
        <w:spacing w:after="0" w:line="240" w:lineRule="auto"/>
        <w:ind w:hanging="578"/>
        <w:jc w:val="both"/>
        <w:rPr>
          <w:rFonts w:cstheme="minorHAnsi"/>
          <w:color w:val="000000" w:themeColor="text1"/>
        </w:rPr>
      </w:pPr>
    </w:p>
    <w:p w14:paraId="767CDFD5" w14:textId="07C52CD8" w:rsidR="002A4B0B" w:rsidRPr="00F51D39" w:rsidRDefault="00F51D39" w:rsidP="00F51D39">
      <w:pPr>
        <w:tabs>
          <w:tab w:val="left" w:pos="284"/>
          <w:tab w:val="left" w:pos="709"/>
        </w:tabs>
        <w:spacing w:after="0" w:line="240" w:lineRule="auto"/>
        <w:ind w:hanging="578"/>
        <w:jc w:val="both"/>
        <w:rPr>
          <w:rFonts w:eastAsia="Calibri" w:cstheme="minorHAnsi"/>
          <w:b/>
          <w:color w:val="4472C4" w:themeColor="accent1"/>
        </w:rPr>
      </w:pPr>
      <w:r w:rsidRPr="00F51D39">
        <w:rPr>
          <w:rFonts w:eastAsia="Calibri" w:cstheme="minorHAnsi"/>
          <w:b/>
          <w:color w:val="4472C4" w:themeColor="accent1"/>
        </w:rPr>
        <w:tab/>
      </w:r>
      <w:r w:rsidR="00125909" w:rsidRPr="00F51D39">
        <w:rPr>
          <w:rFonts w:eastAsia="Calibri" w:cstheme="minorHAnsi"/>
          <w:b/>
          <w:color w:val="4472C4" w:themeColor="accent1"/>
        </w:rPr>
        <w:t>NIÑ</w:t>
      </w:r>
      <w:r w:rsidR="00183FEA">
        <w:rPr>
          <w:rFonts w:eastAsia="Calibri" w:cstheme="minorHAnsi"/>
          <w:b/>
          <w:color w:val="4472C4" w:themeColor="accent1"/>
        </w:rPr>
        <w:t>AS, NIÑOS Y ADOLESCENTE AFROBOLIVIANOS</w:t>
      </w:r>
    </w:p>
    <w:p w14:paraId="2FA3F361" w14:textId="77777777" w:rsidR="00125909" w:rsidRPr="002223A9" w:rsidRDefault="00125909" w:rsidP="00CF1368">
      <w:pPr>
        <w:pStyle w:val="ListParagraph"/>
        <w:numPr>
          <w:ilvl w:val="0"/>
          <w:numId w:val="32"/>
        </w:numPr>
        <w:tabs>
          <w:tab w:val="left" w:pos="284"/>
          <w:tab w:val="left" w:pos="709"/>
        </w:tabs>
        <w:spacing w:after="0" w:line="240" w:lineRule="auto"/>
        <w:jc w:val="both"/>
        <w:rPr>
          <w:rFonts w:eastAsia="Calibri" w:cstheme="minorHAnsi"/>
          <w:color w:val="000000" w:themeColor="text1"/>
        </w:rPr>
      </w:pPr>
      <w:r w:rsidRPr="002223A9">
        <w:rPr>
          <w:rFonts w:eastAsia="Calibri" w:cstheme="minorHAnsi"/>
          <w:color w:val="000000" w:themeColor="text1"/>
        </w:rPr>
        <w:t xml:space="preserve">Se ha </w:t>
      </w:r>
      <w:r w:rsidR="00417C2C" w:rsidRPr="002223A9">
        <w:rPr>
          <w:rFonts w:eastAsia="Calibri" w:cstheme="minorHAnsi"/>
          <w:color w:val="000000" w:themeColor="text1"/>
        </w:rPr>
        <w:t xml:space="preserve">promulgado la </w:t>
      </w:r>
      <w:r w:rsidRPr="002223A9">
        <w:rPr>
          <w:rFonts w:eastAsia="Calibri" w:cstheme="minorHAnsi"/>
          <w:color w:val="000000" w:themeColor="text1"/>
        </w:rPr>
        <w:t xml:space="preserve">Ley </w:t>
      </w:r>
      <w:r w:rsidR="00417C2C" w:rsidRPr="002223A9">
        <w:rPr>
          <w:rFonts w:eastAsia="Calibri" w:cstheme="minorHAnsi"/>
          <w:color w:val="000000" w:themeColor="text1"/>
        </w:rPr>
        <w:t xml:space="preserve">N° </w:t>
      </w:r>
      <w:r w:rsidRPr="002223A9">
        <w:rPr>
          <w:rFonts w:eastAsia="Calibri" w:cstheme="minorHAnsi"/>
          <w:color w:val="000000" w:themeColor="text1"/>
        </w:rPr>
        <w:t>045 Contra el Racismo y Toda Forma de Discriminación</w:t>
      </w:r>
      <w:r w:rsidR="00417C2C" w:rsidRPr="002223A9">
        <w:rPr>
          <w:rFonts w:eastAsia="Calibri" w:cstheme="minorHAnsi"/>
          <w:color w:val="000000" w:themeColor="text1"/>
        </w:rPr>
        <w:t>, la</w:t>
      </w:r>
      <w:r w:rsidR="00445222" w:rsidRPr="002223A9">
        <w:rPr>
          <w:rFonts w:eastAsia="Calibri" w:cstheme="minorHAnsi"/>
          <w:color w:val="000000" w:themeColor="text1"/>
        </w:rPr>
        <w:t xml:space="preserve"> </w:t>
      </w:r>
      <w:r w:rsidRPr="002223A9">
        <w:rPr>
          <w:rFonts w:eastAsia="Calibri" w:cstheme="minorHAnsi"/>
          <w:color w:val="000000" w:themeColor="text1"/>
        </w:rPr>
        <w:t xml:space="preserve">Ley </w:t>
      </w:r>
      <w:r w:rsidR="00417C2C" w:rsidRPr="002223A9">
        <w:rPr>
          <w:rFonts w:eastAsia="Calibri" w:cstheme="minorHAnsi"/>
          <w:color w:val="000000" w:themeColor="text1"/>
        </w:rPr>
        <w:t xml:space="preserve">N° </w:t>
      </w:r>
      <w:r w:rsidRPr="002223A9">
        <w:rPr>
          <w:rFonts w:eastAsia="Calibri" w:cstheme="minorHAnsi"/>
          <w:color w:val="000000" w:themeColor="text1"/>
        </w:rPr>
        <w:t>200 que declara el Día del Pueblo Afroboliviano</w:t>
      </w:r>
      <w:r w:rsidR="00417C2C" w:rsidRPr="002223A9">
        <w:rPr>
          <w:rFonts w:eastAsia="Calibri" w:cstheme="minorHAnsi"/>
          <w:color w:val="000000" w:themeColor="text1"/>
        </w:rPr>
        <w:t xml:space="preserve"> y la</w:t>
      </w:r>
      <w:r w:rsidR="00445222" w:rsidRPr="002223A9">
        <w:rPr>
          <w:rFonts w:eastAsia="Calibri" w:cstheme="minorHAnsi"/>
          <w:color w:val="000000" w:themeColor="text1"/>
        </w:rPr>
        <w:t xml:space="preserve"> </w:t>
      </w:r>
      <w:r w:rsidRPr="002223A9">
        <w:rPr>
          <w:rFonts w:eastAsia="Calibri" w:cstheme="minorHAnsi"/>
          <w:color w:val="000000" w:themeColor="text1"/>
        </w:rPr>
        <w:t xml:space="preserve">Resolución Administrativa 19/2013 </w:t>
      </w:r>
      <w:r w:rsidR="000D1CFD" w:rsidRPr="002223A9">
        <w:rPr>
          <w:rFonts w:eastAsia="Calibri" w:cstheme="minorHAnsi"/>
          <w:color w:val="000000" w:themeColor="text1"/>
        </w:rPr>
        <w:t>que</w:t>
      </w:r>
      <w:r w:rsidRPr="002223A9">
        <w:rPr>
          <w:rFonts w:eastAsia="Calibri" w:cstheme="minorHAnsi"/>
          <w:color w:val="000000" w:themeColor="text1"/>
        </w:rPr>
        <w:t xml:space="preserve"> crea</w:t>
      </w:r>
      <w:r w:rsidR="000D1CFD" w:rsidRPr="002223A9">
        <w:rPr>
          <w:rFonts w:eastAsia="Calibri" w:cstheme="minorHAnsi"/>
          <w:color w:val="000000" w:themeColor="text1"/>
        </w:rPr>
        <w:t xml:space="preserve"> </w:t>
      </w:r>
      <w:r w:rsidRPr="002223A9">
        <w:rPr>
          <w:rFonts w:eastAsia="Calibri" w:cstheme="minorHAnsi"/>
          <w:color w:val="000000" w:themeColor="text1"/>
        </w:rPr>
        <w:t>el Instituto de</w:t>
      </w:r>
      <w:r w:rsidR="00417C2C" w:rsidRPr="002223A9">
        <w:rPr>
          <w:rFonts w:eastAsia="Calibri" w:cstheme="minorHAnsi"/>
          <w:color w:val="000000" w:themeColor="text1"/>
        </w:rPr>
        <w:t xml:space="preserve"> Lengua y Cultura Afroboliviana.</w:t>
      </w:r>
    </w:p>
    <w:p w14:paraId="3FBC9399" w14:textId="77777777" w:rsidR="00125909" w:rsidRPr="002223A9" w:rsidRDefault="00125909" w:rsidP="00CF1368">
      <w:pPr>
        <w:pStyle w:val="ListParagraph"/>
        <w:numPr>
          <w:ilvl w:val="0"/>
          <w:numId w:val="32"/>
        </w:numPr>
        <w:tabs>
          <w:tab w:val="left" w:pos="284"/>
          <w:tab w:val="left" w:pos="709"/>
        </w:tabs>
        <w:spacing w:after="0" w:line="240" w:lineRule="auto"/>
        <w:jc w:val="both"/>
        <w:rPr>
          <w:rFonts w:eastAsia="Calibri" w:cstheme="minorHAnsi"/>
          <w:color w:val="000000" w:themeColor="text1"/>
        </w:rPr>
      </w:pPr>
      <w:r w:rsidRPr="002223A9">
        <w:rPr>
          <w:rFonts w:eastAsia="Calibri" w:cstheme="minorHAnsi"/>
          <w:color w:val="000000" w:themeColor="text1"/>
        </w:rPr>
        <w:t>Pese a que existen avances, la discriminación persiste especialmente en el ámbito educativo donde muchos niños y niñas sufren de discriminación racial por su identidad étnico-racial. El Censo de Población y Vivienda del año 2012 incorporó por primera la variable “afroboliviana” en la casilla de auto pertenencia, sin embargo, no se cuentan con datos desagregados que reflejen la situación de la niñez afroboliviana referidos al grado de pobreza, mortalidad infantil, embarazo en adolescencia, discapacidad, entre otros.</w:t>
      </w:r>
    </w:p>
    <w:p w14:paraId="407739BC" w14:textId="77777777" w:rsidR="00F51D39" w:rsidRPr="002223A9" w:rsidRDefault="00F51D39" w:rsidP="000A7115">
      <w:pPr>
        <w:pStyle w:val="ListParagraph"/>
        <w:tabs>
          <w:tab w:val="left" w:pos="284"/>
          <w:tab w:val="left" w:pos="709"/>
        </w:tabs>
        <w:spacing w:after="0" w:line="240" w:lineRule="auto"/>
        <w:jc w:val="both"/>
        <w:rPr>
          <w:rFonts w:eastAsia="Calibri" w:cstheme="minorHAnsi"/>
          <w:color w:val="000000" w:themeColor="text1"/>
        </w:rPr>
      </w:pPr>
    </w:p>
    <w:p w14:paraId="38EEC361" w14:textId="77777777" w:rsidR="00125909" w:rsidRPr="00F51D39" w:rsidRDefault="001610E0" w:rsidP="000A7115">
      <w:pPr>
        <w:tabs>
          <w:tab w:val="left" w:pos="284"/>
          <w:tab w:val="left" w:pos="709"/>
        </w:tabs>
        <w:spacing w:after="0" w:line="240" w:lineRule="auto"/>
        <w:jc w:val="both"/>
        <w:rPr>
          <w:rFonts w:cstheme="minorHAnsi"/>
          <w:b/>
          <w:i/>
          <w:color w:val="4472C4" w:themeColor="accent1"/>
        </w:rPr>
      </w:pPr>
      <w:r w:rsidRPr="00F51D39">
        <w:rPr>
          <w:rFonts w:cstheme="minorHAnsi"/>
          <w:b/>
          <w:i/>
          <w:color w:val="4472C4" w:themeColor="accent1"/>
        </w:rPr>
        <w:t>Recomendaciones:</w:t>
      </w:r>
    </w:p>
    <w:p w14:paraId="3ACA3129" w14:textId="77777777" w:rsidR="004D11B9" w:rsidRPr="002223A9" w:rsidRDefault="002A4B0B" w:rsidP="00CF1368">
      <w:pPr>
        <w:pStyle w:val="ListParagraph"/>
        <w:numPr>
          <w:ilvl w:val="0"/>
          <w:numId w:val="32"/>
        </w:numPr>
        <w:tabs>
          <w:tab w:val="left" w:pos="284"/>
          <w:tab w:val="left" w:pos="709"/>
          <w:tab w:val="left" w:pos="851"/>
        </w:tabs>
        <w:spacing w:after="0" w:line="240" w:lineRule="auto"/>
        <w:jc w:val="both"/>
        <w:rPr>
          <w:rFonts w:cstheme="minorHAnsi"/>
          <w:color w:val="000000" w:themeColor="text1"/>
        </w:rPr>
      </w:pPr>
      <w:r w:rsidRPr="002223A9">
        <w:rPr>
          <w:rFonts w:cstheme="minorHAnsi"/>
          <w:color w:val="000000" w:themeColor="text1"/>
        </w:rPr>
        <w:t>Garantizar el acceso a la educación de calidad y la educación inicial en las lo</w:t>
      </w:r>
      <w:r w:rsidR="004D11B9" w:rsidRPr="002223A9">
        <w:rPr>
          <w:rFonts w:cstheme="minorHAnsi"/>
          <w:color w:val="000000" w:themeColor="text1"/>
        </w:rPr>
        <w:t xml:space="preserve">calidades afrobolivianas. Desarrollar acciones de prevención para erradicar la </w:t>
      </w:r>
      <w:r w:rsidR="00125909" w:rsidRPr="002223A9">
        <w:rPr>
          <w:rFonts w:cstheme="minorHAnsi"/>
          <w:color w:val="000000" w:themeColor="text1"/>
        </w:rPr>
        <w:t xml:space="preserve">discriminación </w:t>
      </w:r>
      <w:r w:rsidR="004D11B9" w:rsidRPr="002223A9">
        <w:rPr>
          <w:rFonts w:cstheme="minorHAnsi"/>
          <w:color w:val="000000" w:themeColor="text1"/>
        </w:rPr>
        <w:t>hacia la población afroboliviana</w:t>
      </w:r>
      <w:r w:rsidR="00125909" w:rsidRPr="002223A9">
        <w:rPr>
          <w:rFonts w:cstheme="minorHAnsi"/>
          <w:color w:val="000000" w:themeColor="text1"/>
        </w:rPr>
        <w:t xml:space="preserve">, </w:t>
      </w:r>
      <w:r w:rsidR="000D1CFD" w:rsidRPr="002223A9">
        <w:rPr>
          <w:rFonts w:cstheme="minorHAnsi"/>
          <w:color w:val="000000" w:themeColor="text1"/>
        </w:rPr>
        <w:t>implementar</w:t>
      </w:r>
      <w:r w:rsidR="00125909" w:rsidRPr="002223A9">
        <w:rPr>
          <w:rFonts w:cstheme="minorHAnsi"/>
          <w:color w:val="000000" w:themeColor="text1"/>
        </w:rPr>
        <w:t xml:space="preserve"> mecanismos legales accesibles y eficientes que garanticen</w:t>
      </w:r>
      <w:r w:rsidRPr="002223A9">
        <w:rPr>
          <w:rFonts w:cstheme="minorHAnsi"/>
          <w:color w:val="000000" w:themeColor="text1"/>
        </w:rPr>
        <w:t xml:space="preserve"> las sanciones correspondientes </w:t>
      </w:r>
      <w:r w:rsidR="000D1CFD" w:rsidRPr="002223A9">
        <w:rPr>
          <w:rFonts w:cstheme="minorHAnsi"/>
          <w:color w:val="000000" w:themeColor="text1"/>
        </w:rPr>
        <w:t>en casos de discriminación</w:t>
      </w:r>
      <w:r w:rsidR="004D11B9" w:rsidRPr="002223A9">
        <w:rPr>
          <w:rFonts w:cstheme="minorHAnsi"/>
          <w:color w:val="000000" w:themeColor="text1"/>
        </w:rPr>
        <w:t>. P</w:t>
      </w:r>
      <w:r w:rsidRPr="002223A9">
        <w:rPr>
          <w:rFonts w:cstheme="minorHAnsi"/>
          <w:color w:val="000000" w:themeColor="text1"/>
        </w:rPr>
        <w:t>romover becas</w:t>
      </w:r>
      <w:r w:rsidR="00125909" w:rsidRPr="002223A9">
        <w:rPr>
          <w:rFonts w:cstheme="minorHAnsi"/>
          <w:color w:val="000000" w:themeColor="text1"/>
        </w:rPr>
        <w:t xml:space="preserve"> </w:t>
      </w:r>
      <w:r w:rsidRPr="002223A9">
        <w:rPr>
          <w:rFonts w:cstheme="minorHAnsi"/>
          <w:color w:val="000000" w:themeColor="text1"/>
        </w:rPr>
        <w:t xml:space="preserve">para la </w:t>
      </w:r>
      <w:r w:rsidR="00125909" w:rsidRPr="002223A9">
        <w:rPr>
          <w:rFonts w:cstheme="minorHAnsi"/>
          <w:color w:val="000000" w:themeColor="text1"/>
        </w:rPr>
        <w:t xml:space="preserve">educación superior </w:t>
      </w:r>
      <w:r w:rsidRPr="002223A9">
        <w:rPr>
          <w:rFonts w:cstheme="minorHAnsi"/>
          <w:color w:val="000000" w:themeColor="text1"/>
        </w:rPr>
        <w:t>coadyuvando a</w:t>
      </w:r>
      <w:r w:rsidR="00125909" w:rsidRPr="002223A9">
        <w:rPr>
          <w:rFonts w:cstheme="minorHAnsi"/>
          <w:color w:val="000000" w:themeColor="text1"/>
        </w:rPr>
        <w:t xml:space="preserve"> garantizar </w:t>
      </w:r>
      <w:r w:rsidRPr="002223A9">
        <w:rPr>
          <w:rFonts w:cstheme="minorHAnsi"/>
          <w:color w:val="000000" w:themeColor="text1"/>
        </w:rPr>
        <w:t>la</w:t>
      </w:r>
      <w:r w:rsidR="00125909" w:rsidRPr="002223A9">
        <w:rPr>
          <w:rFonts w:cstheme="minorHAnsi"/>
          <w:color w:val="000000" w:themeColor="text1"/>
        </w:rPr>
        <w:t xml:space="preserve"> permanencia y</w:t>
      </w:r>
      <w:r w:rsidRPr="002223A9">
        <w:rPr>
          <w:rFonts w:cstheme="minorHAnsi"/>
          <w:color w:val="000000" w:themeColor="text1"/>
        </w:rPr>
        <w:t xml:space="preserve"> profesionalización de jóvenes afrobolivianas/os.</w:t>
      </w:r>
    </w:p>
    <w:p w14:paraId="79CCD253" w14:textId="77777777" w:rsidR="004D11B9" w:rsidRPr="002223A9" w:rsidRDefault="004D11B9" w:rsidP="00CF1368">
      <w:pPr>
        <w:pStyle w:val="ListParagraph"/>
        <w:numPr>
          <w:ilvl w:val="0"/>
          <w:numId w:val="32"/>
        </w:numPr>
        <w:tabs>
          <w:tab w:val="left" w:pos="284"/>
          <w:tab w:val="left" w:pos="709"/>
          <w:tab w:val="left" w:pos="851"/>
        </w:tabs>
        <w:spacing w:after="0" w:line="240" w:lineRule="auto"/>
        <w:jc w:val="both"/>
        <w:rPr>
          <w:rFonts w:cstheme="minorHAnsi"/>
          <w:color w:val="000000" w:themeColor="text1"/>
        </w:rPr>
      </w:pPr>
      <w:r w:rsidRPr="002223A9">
        <w:rPr>
          <w:rFonts w:cstheme="minorHAnsi"/>
          <w:color w:val="000000" w:themeColor="text1"/>
        </w:rPr>
        <w:t>Se deben generar datos desagregados que reflejen la situación de la niñez afroboliviana referidos al grado de pobreza, mortalidad infantil, embarazo en adolescencia, discapacidad, entre otros.</w:t>
      </w:r>
    </w:p>
    <w:p w14:paraId="41ADB197" w14:textId="77777777" w:rsidR="001B7EE9" w:rsidRPr="002223A9" w:rsidRDefault="001B7EE9" w:rsidP="000A7115">
      <w:pPr>
        <w:tabs>
          <w:tab w:val="left" w:pos="284"/>
          <w:tab w:val="left" w:pos="709"/>
          <w:tab w:val="left" w:pos="851"/>
        </w:tabs>
        <w:spacing w:after="0" w:line="240" w:lineRule="auto"/>
        <w:jc w:val="both"/>
        <w:rPr>
          <w:rFonts w:cstheme="minorHAnsi"/>
          <w:color w:val="000000" w:themeColor="text1"/>
        </w:rPr>
      </w:pPr>
    </w:p>
    <w:p w14:paraId="3F82B603" w14:textId="77777777" w:rsidR="00125909" w:rsidRPr="00F51D39" w:rsidRDefault="00125909" w:rsidP="000A7115">
      <w:pPr>
        <w:spacing w:after="0" w:line="240" w:lineRule="auto"/>
        <w:jc w:val="both"/>
        <w:rPr>
          <w:rFonts w:cstheme="minorHAnsi"/>
          <w:b/>
          <w:color w:val="4472C4" w:themeColor="accent1"/>
        </w:rPr>
      </w:pPr>
      <w:r w:rsidRPr="00F51D39">
        <w:rPr>
          <w:rFonts w:cstheme="minorHAnsi"/>
          <w:b/>
          <w:color w:val="4472C4" w:themeColor="accent1"/>
        </w:rPr>
        <w:t xml:space="preserve">ADOLESCENTES EN CONFLICTO CON LA LEY </w:t>
      </w:r>
    </w:p>
    <w:p w14:paraId="148D67DC" w14:textId="6EFD3907" w:rsidR="00125909" w:rsidRPr="002223A9" w:rsidRDefault="00125909" w:rsidP="00CF1368">
      <w:pPr>
        <w:pStyle w:val="ListParagraph"/>
        <w:numPr>
          <w:ilvl w:val="0"/>
          <w:numId w:val="32"/>
        </w:numPr>
        <w:tabs>
          <w:tab w:val="left" w:pos="851"/>
        </w:tabs>
        <w:spacing w:after="0" w:line="240" w:lineRule="auto"/>
        <w:jc w:val="both"/>
        <w:rPr>
          <w:rFonts w:eastAsia="Times New Roman" w:cstheme="minorHAnsi"/>
          <w:color w:val="000000" w:themeColor="text1"/>
          <w:lang w:eastAsia="es-BO"/>
        </w:rPr>
      </w:pPr>
      <w:r w:rsidRPr="002223A9">
        <w:rPr>
          <w:rFonts w:eastAsia="Times New Roman" w:cstheme="minorHAnsi"/>
          <w:color w:val="000000" w:themeColor="text1"/>
          <w:lang w:eastAsia="es-BO"/>
        </w:rPr>
        <w:t xml:space="preserve">El </w:t>
      </w:r>
      <w:r w:rsidR="00A631DA">
        <w:rPr>
          <w:rFonts w:cstheme="minorHAnsi"/>
        </w:rPr>
        <w:t>CNNA</w:t>
      </w:r>
      <w:r w:rsidRPr="002223A9">
        <w:rPr>
          <w:rFonts w:eastAsia="Times New Roman" w:cstheme="minorHAnsi"/>
          <w:color w:val="000000" w:themeColor="text1"/>
          <w:lang w:eastAsia="es-BO"/>
        </w:rPr>
        <w:t xml:space="preserve"> ha establecido el </w:t>
      </w:r>
      <w:r w:rsidR="009C6D2C" w:rsidRPr="002223A9">
        <w:rPr>
          <w:rFonts w:eastAsia="Times New Roman" w:cstheme="minorHAnsi"/>
          <w:color w:val="000000" w:themeColor="text1"/>
          <w:lang w:eastAsia="es-BO"/>
        </w:rPr>
        <w:t>Sistema Penal para adolescentes, por su parte, e</w:t>
      </w:r>
      <w:r w:rsidRPr="002223A9">
        <w:rPr>
          <w:rFonts w:eastAsia="Times New Roman" w:cstheme="minorHAnsi"/>
          <w:color w:val="000000" w:themeColor="text1"/>
          <w:lang w:eastAsia="es-BO"/>
        </w:rPr>
        <w:t>l Ministerio de Justici</w:t>
      </w:r>
      <w:r w:rsidR="009C6D2C" w:rsidRPr="002223A9">
        <w:rPr>
          <w:rFonts w:eastAsia="Times New Roman" w:cstheme="minorHAnsi"/>
          <w:color w:val="000000" w:themeColor="text1"/>
          <w:lang w:eastAsia="es-BO"/>
        </w:rPr>
        <w:t>a y transparencia institucional</w:t>
      </w:r>
      <w:r w:rsidRPr="002223A9">
        <w:rPr>
          <w:rFonts w:eastAsia="Calibri"/>
          <w:i/>
          <w:vertAlign w:val="superscript"/>
          <w:lang w:val="en-GB" w:eastAsia="en-GB"/>
        </w:rPr>
        <w:footnoteReference w:id="34"/>
      </w:r>
      <w:r w:rsidR="009C6D2C" w:rsidRPr="002223A9">
        <w:rPr>
          <w:rFonts w:eastAsia="Times New Roman" w:cstheme="minorHAnsi"/>
          <w:color w:val="000000" w:themeColor="text1"/>
          <w:lang w:eastAsia="es-BO"/>
        </w:rPr>
        <w:t xml:space="preserve"> ha implementado </w:t>
      </w:r>
      <w:r w:rsidRPr="002223A9">
        <w:rPr>
          <w:rFonts w:eastAsia="Times New Roman" w:cstheme="minorHAnsi"/>
          <w:color w:val="000000" w:themeColor="text1"/>
          <w:lang w:eastAsia="es-BO"/>
        </w:rPr>
        <w:t>Manuales de Actuación Especializada en Justicia Penal para Adolescentes</w:t>
      </w:r>
      <w:r w:rsidR="009C6D2C" w:rsidRPr="002223A9">
        <w:rPr>
          <w:rFonts w:eastAsia="Times New Roman" w:cstheme="minorHAnsi"/>
          <w:color w:val="000000" w:themeColor="text1"/>
          <w:lang w:eastAsia="es-BO"/>
        </w:rPr>
        <w:t>.</w:t>
      </w:r>
    </w:p>
    <w:p w14:paraId="0FD62370" w14:textId="77777777" w:rsidR="00CF0421" w:rsidRPr="002223A9" w:rsidRDefault="00CF0421" w:rsidP="00CF1368">
      <w:pPr>
        <w:pStyle w:val="ListParagraph"/>
        <w:numPr>
          <w:ilvl w:val="0"/>
          <w:numId w:val="32"/>
        </w:numPr>
        <w:tabs>
          <w:tab w:val="left" w:pos="851"/>
        </w:tabs>
        <w:spacing w:after="0" w:line="240" w:lineRule="auto"/>
        <w:jc w:val="both"/>
        <w:rPr>
          <w:color w:val="333333"/>
          <w:sz w:val="27"/>
          <w:szCs w:val="27"/>
        </w:rPr>
      </w:pPr>
      <w:r w:rsidRPr="002223A9">
        <w:rPr>
          <w:rFonts w:cstheme="minorHAnsi"/>
          <w:color w:val="000000" w:themeColor="text1"/>
          <w:lang w:eastAsia="es-BO"/>
        </w:rPr>
        <w:t xml:space="preserve">Existen </w:t>
      </w:r>
      <w:r w:rsidRPr="002223A9">
        <w:rPr>
          <w:rFonts w:eastAsia="Times New Roman" w:cstheme="minorHAnsi"/>
          <w:color w:val="000000" w:themeColor="text1"/>
          <w:lang w:eastAsia="es-BO"/>
        </w:rPr>
        <w:t>falencias</w:t>
      </w:r>
      <w:r w:rsidRPr="002223A9">
        <w:rPr>
          <w:rFonts w:cstheme="minorHAnsi"/>
          <w:color w:val="000000" w:themeColor="text1"/>
          <w:lang w:eastAsia="es-BO"/>
        </w:rPr>
        <w:t xml:space="preserve"> institucionales, los menores infractores que son derivados a los centros dependientes de los servicios departamentales de gestión social de las gobernaciones no reciben un tratamiento adecuado para rehabilitarse y reinsertarse a la sociedad</w:t>
      </w:r>
      <w:r w:rsidRPr="002223A9">
        <w:rPr>
          <w:vertAlign w:val="superscript"/>
        </w:rPr>
        <w:footnoteReference w:id="35"/>
      </w:r>
      <w:r w:rsidRPr="002223A9">
        <w:rPr>
          <w:rFonts w:cstheme="minorHAnsi"/>
          <w:color w:val="000000" w:themeColor="text1"/>
          <w:lang w:eastAsia="es-BO"/>
        </w:rPr>
        <w:t>.  Los menores de 13 años de edad, al ser inimputables, son usados por las personas que se dedican al tr</w:t>
      </w:r>
      <w:r w:rsidR="004F72B2" w:rsidRPr="002223A9">
        <w:rPr>
          <w:rFonts w:cstheme="minorHAnsi"/>
          <w:color w:val="000000" w:themeColor="text1"/>
          <w:lang w:eastAsia="es-BO"/>
        </w:rPr>
        <w:t>áfico de sustancias controladas, el 2018 se registraron por lo menos tres casos de menores involucrados en el transporte o venta de drogas</w:t>
      </w:r>
      <w:r w:rsidR="004F72B2" w:rsidRPr="002223A9">
        <w:rPr>
          <w:rStyle w:val="FootnoteReference"/>
          <w:rFonts w:cstheme="minorHAnsi"/>
          <w:color w:val="000000" w:themeColor="text1"/>
          <w:lang w:eastAsia="es-BO"/>
        </w:rPr>
        <w:footnoteReference w:id="36"/>
      </w:r>
      <w:r w:rsidR="004F72B2" w:rsidRPr="002223A9">
        <w:rPr>
          <w:rFonts w:cstheme="minorHAnsi"/>
          <w:color w:val="000000" w:themeColor="text1"/>
          <w:lang w:eastAsia="es-BO"/>
        </w:rPr>
        <w:t>.</w:t>
      </w:r>
    </w:p>
    <w:p w14:paraId="251A423A" w14:textId="77777777" w:rsidR="005B2915" w:rsidRPr="002223A9" w:rsidRDefault="005B2915" w:rsidP="000A7115">
      <w:pPr>
        <w:pStyle w:val="ListParagraph"/>
        <w:spacing w:after="0" w:line="240" w:lineRule="auto"/>
        <w:jc w:val="both"/>
        <w:rPr>
          <w:color w:val="333333"/>
          <w:sz w:val="27"/>
          <w:szCs w:val="27"/>
        </w:rPr>
      </w:pPr>
    </w:p>
    <w:p w14:paraId="7B6B69EF" w14:textId="77777777" w:rsidR="00125909" w:rsidRPr="00F51D39" w:rsidRDefault="001610E0" w:rsidP="000A7115">
      <w:pPr>
        <w:spacing w:after="0" w:line="240" w:lineRule="auto"/>
        <w:jc w:val="both"/>
        <w:rPr>
          <w:rFonts w:eastAsia="Times New Roman" w:cstheme="minorHAnsi"/>
          <w:b/>
          <w:i/>
          <w:color w:val="4472C4" w:themeColor="accent1"/>
          <w:lang w:eastAsia="es-BO"/>
        </w:rPr>
      </w:pPr>
      <w:r w:rsidRPr="00F51D39">
        <w:rPr>
          <w:rFonts w:eastAsia="Times New Roman" w:cstheme="minorHAnsi"/>
          <w:b/>
          <w:i/>
          <w:color w:val="4472C4" w:themeColor="accent1"/>
          <w:lang w:eastAsia="es-BO"/>
        </w:rPr>
        <w:t>Recomendaciones:</w:t>
      </w:r>
    </w:p>
    <w:p w14:paraId="62CBDEDF" w14:textId="22CD5B54" w:rsidR="00125909" w:rsidRPr="002223A9" w:rsidRDefault="001B7EE9" w:rsidP="007A669F">
      <w:pPr>
        <w:pStyle w:val="ListParagraph"/>
        <w:numPr>
          <w:ilvl w:val="0"/>
          <w:numId w:val="32"/>
        </w:numPr>
        <w:tabs>
          <w:tab w:val="left" w:pos="851"/>
        </w:tabs>
        <w:spacing w:after="0" w:line="240" w:lineRule="auto"/>
        <w:jc w:val="both"/>
        <w:rPr>
          <w:rFonts w:eastAsia="Times New Roman" w:cstheme="minorHAnsi"/>
          <w:color w:val="000000" w:themeColor="text1"/>
          <w:lang w:eastAsia="es-BO"/>
        </w:rPr>
      </w:pPr>
      <w:r w:rsidRPr="002223A9">
        <w:rPr>
          <w:rFonts w:eastAsia="Times New Roman" w:cstheme="minorHAnsi"/>
          <w:color w:val="000000" w:themeColor="text1"/>
          <w:lang w:eastAsia="es-BO"/>
        </w:rPr>
        <w:t>Subir</w:t>
      </w:r>
      <w:r w:rsidR="00125909" w:rsidRPr="002223A9">
        <w:rPr>
          <w:rFonts w:eastAsia="Times New Roman" w:cstheme="minorHAnsi"/>
          <w:color w:val="000000" w:themeColor="text1"/>
          <w:lang w:eastAsia="es-BO"/>
        </w:rPr>
        <w:t xml:space="preserve"> la edad de responsabilidad penal a los 16 años, tal como estaba previst</w:t>
      </w:r>
      <w:r w:rsidR="00F51D39">
        <w:rPr>
          <w:rFonts w:eastAsia="Times New Roman" w:cstheme="minorHAnsi"/>
          <w:color w:val="000000" w:themeColor="text1"/>
          <w:lang w:eastAsia="es-BO"/>
        </w:rPr>
        <w:t>o en el anterior</w:t>
      </w:r>
      <w:r w:rsidR="00C14670" w:rsidRPr="002223A9">
        <w:rPr>
          <w:rFonts w:eastAsia="Times New Roman" w:cstheme="minorHAnsi"/>
          <w:color w:val="000000" w:themeColor="text1"/>
          <w:lang w:eastAsia="es-BO"/>
        </w:rPr>
        <w:t xml:space="preserve"> </w:t>
      </w:r>
      <w:r w:rsidR="00A631DA">
        <w:rPr>
          <w:rFonts w:cstheme="minorHAnsi"/>
        </w:rPr>
        <w:t>CNNA</w:t>
      </w:r>
      <w:r w:rsidR="00F51D39" w:rsidRPr="002223A9">
        <w:rPr>
          <w:rFonts w:cstheme="minorHAnsi"/>
        </w:rPr>
        <w:t xml:space="preserve"> </w:t>
      </w:r>
      <w:r w:rsidR="00C14670" w:rsidRPr="002223A9">
        <w:rPr>
          <w:rFonts w:eastAsia="Times New Roman" w:cstheme="minorHAnsi"/>
          <w:color w:val="000000" w:themeColor="text1"/>
          <w:lang w:eastAsia="es-BO"/>
        </w:rPr>
        <w:t>de 2014, i</w:t>
      </w:r>
      <w:r w:rsidR="00125909" w:rsidRPr="002223A9">
        <w:rPr>
          <w:rFonts w:eastAsia="Times New Roman" w:cstheme="minorHAnsi"/>
          <w:color w:val="000000" w:themeColor="text1"/>
          <w:lang w:eastAsia="es-BO"/>
        </w:rPr>
        <w:t>mplementar una política eficiente de justicia restaurativa a nivel nacion</w:t>
      </w:r>
      <w:r w:rsidR="00C14670" w:rsidRPr="002223A9">
        <w:rPr>
          <w:rFonts w:eastAsia="Times New Roman" w:cstheme="minorHAnsi"/>
          <w:color w:val="000000" w:themeColor="text1"/>
          <w:lang w:eastAsia="es-BO"/>
        </w:rPr>
        <w:t>al que beneficie a adolescentes, cr</w:t>
      </w:r>
      <w:r w:rsidR="00125909" w:rsidRPr="002223A9">
        <w:rPr>
          <w:rFonts w:eastAsia="Times New Roman" w:cstheme="minorHAnsi"/>
          <w:color w:val="000000" w:themeColor="text1"/>
          <w:lang w:eastAsia="es-BO"/>
        </w:rPr>
        <w:t>ear programas para adolescentes con responsabilidad penal que promuevan su reinserción</w:t>
      </w:r>
      <w:r w:rsidR="004F72B2" w:rsidRPr="002223A9">
        <w:rPr>
          <w:rFonts w:eastAsia="Times New Roman" w:cstheme="minorHAnsi"/>
          <w:color w:val="000000" w:themeColor="text1"/>
          <w:lang w:eastAsia="es-BO"/>
        </w:rPr>
        <w:t xml:space="preserve"> en la sociedad de manera plena y g</w:t>
      </w:r>
      <w:r w:rsidR="00125909" w:rsidRPr="002223A9">
        <w:rPr>
          <w:rFonts w:eastAsia="Times New Roman" w:cstheme="minorHAnsi"/>
          <w:color w:val="000000" w:themeColor="text1"/>
          <w:lang w:eastAsia="es-BO"/>
        </w:rPr>
        <w:t>enerar una política de trabajo con adolescentes que especifique una rehabilitación integral y sistémica con la familia y la sociedad.</w:t>
      </w:r>
    </w:p>
    <w:p w14:paraId="42320454" w14:textId="3B355DDD" w:rsidR="00125909" w:rsidRPr="002223A9" w:rsidRDefault="008A20C9" w:rsidP="007A669F">
      <w:pPr>
        <w:pStyle w:val="ListParagraph"/>
        <w:numPr>
          <w:ilvl w:val="0"/>
          <w:numId w:val="32"/>
        </w:numPr>
        <w:tabs>
          <w:tab w:val="left" w:pos="851"/>
        </w:tabs>
        <w:spacing w:after="0" w:line="240" w:lineRule="auto"/>
        <w:jc w:val="both"/>
        <w:rPr>
          <w:rFonts w:eastAsia="Times New Roman" w:cstheme="minorHAnsi"/>
          <w:color w:val="000000" w:themeColor="text1"/>
          <w:lang w:eastAsia="es-BO"/>
        </w:rPr>
      </w:pPr>
      <w:r w:rsidRPr="002223A9">
        <w:rPr>
          <w:rFonts w:eastAsia="Times New Roman" w:cstheme="minorHAnsi"/>
          <w:color w:val="000000" w:themeColor="text1"/>
          <w:lang w:eastAsia="es-BO"/>
        </w:rPr>
        <w:t xml:space="preserve">Implementar programas </w:t>
      </w:r>
      <w:r w:rsidR="0048238A" w:rsidRPr="002223A9">
        <w:rPr>
          <w:rFonts w:eastAsia="Times New Roman" w:cstheme="minorHAnsi"/>
          <w:color w:val="000000" w:themeColor="text1"/>
          <w:lang w:eastAsia="es-BO"/>
        </w:rPr>
        <w:t xml:space="preserve">para adolescentes </w:t>
      </w:r>
      <w:r w:rsidRPr="002223A9">
        <w:rPr>
          <w:rFonts w:eastAsia="Times New Roman" w:cstheme="minorHAnsi"/>
          <w:color w:val="000000" w:themeColor="text1"/>
          <w:lang w:eastAsia="es-BO"/>
        </w:rPr>
        <w:t>en los que</w:t>
      </w:r>
      <w:r w:rsidR="00125909" w:rsidRPr="002223A9">
        <w:rPr>
          <w:rFonts w:eastAsia="Times New Roman" w:cstheme="minorHAnsi"/>
          <w:color w:val="000000" w:themeColor="text1"/>
          <w:lang w:eastAsia="es-BO"/>
        </w:rPr>
        <w:t xml:space="preserve"> se generen mejores competencias </w:t>
      </w:r>
      <w:r w:rsidR="001F2565">
        <w:rPr>
          <w:rFonts w:eastAsia="Times New Roman" w:cstheme="minorHAnsi"/>
          <w:color w:val="000000" w:themeColor="text1"/>
          <w:lang w:eastAsia="es-BO"/>
        </w:rPr>
        <w:t>maternales</w:t>
      </w:r>
      <w:r w:rsidR="00125909" w:rsidRPr="002223A9">
        <w:rPr>
          <w:rFonts w:eastAsia="Times New Roman" w:cstheme="minorHAnsi"/>
          <w:color w:val="000000" w:themeColor="text1"/>
          <w:lang w:eastAsia="es-BO"/>
        </w:rPr>
        <w:t>, parentales y preventivas para fortalecer el vínculo afectivo en la familia.</w:t>
      </w:r>
    </w:p>
    <w:p w14:paraId="13DCD2E6" w14:textId="77777777" w:rsidR="009D085F" w:rsidRPr="002223A9" w:rsidRDefault="00125909" w:rsidP="007A669F">
      <w:pPr>
        <w:pStyle w:val="ListParagraph"/>
        <w:numPr>
          <w:ilvl w:val="0"/>
          <w:numId w:val="32"/>
        </w:numPr>
        <w:tabs>
          <w:tab w:val="left" w:pos="851"/>
        </w:tabs>
        <w:spacing w:after="0" w:line="240" w:lineRule="auto"/>
        <w:jc w:val="both"/>
        <w:rPr>
          <w:rFonts w:eastAsia="Times New Roman" w:cstheme="minorHAnsi"/>
          <w:color w:val="000000" w:themeColor="text1"/>
          <w:lang w:eastAsia="es-BO"/>
        </w:rPr>
      </w:pPr>
      <w:r w:rsidRPr="002223A9">
        <w:rPr>
          <w:rFonts w:eastAsia="Times New Roman" w:cstheme="minorHAnsi"/>
          <w:color w:val="000000" w:themeColor="text1"/>
          <w:lang w:eastAsia="es-BO"/>
        </w:rPr>
        <w:t>Abrir espacios de terapia ocupacional productiva acorde a la demanda laboral existente.</w:t>
      </w:r>
      <w:r w:rsidR="00C14670" w:rsidRPr="002223A9">
        <w:rPr>
          <w:rFonts w:eastAsia="Times New Roman" w:cstheme="minorHAnsi"/>
          <w:color w:val="000000" w:themeColor="text1"/>
          <w:lang w:eastAsia="es-BO"/>
        </w:rPr>
        <w:t xml:space="preserve"> </w:t>
      </w:r>
      <w:r w:rsidRPr="002223A9">
        <w:rPr>
          <w:rFonts w:eastAsia="Times New Roman" w:cstheme="minorHAnsi"/>
          <w:color w:val="000000" w:themeColor="text1"/>
          <w:lang w:eastAsia="es-BO"/>
        </w:rPr>
        <w:t>Promover formación técnica productiva para la inserción laboral posterior a la sal</w:t>
      </w:r>
      <w:r w:rsidR="00C14670" w:rsidRPr="002223A9">
        <w:rPr>
          <w:rFonts w:eastAsia="Times New Roman" w:cstheme="minorHAnsi"/>
          <w:color w:val="000000" w:themeColor="text1"/>
          <w:lang w:eastAsia="es-BO"/>
        </w:rPr>
        <w:t xml:space="preserve">ida de los centros de reclusión e implementar </w:t>
      </w:r>
      <w:r w:rsidRPr="002223A9">
        <w:rPr>
          <w:rFonts w:eastAsia="Times New Roman" w:cstheme="minorHAnsi"/>
          <w:color w:val="000000" w:themeColor="text1"/>
          <w:lang w:eastAsia="es-BO"/>
        </w:rPr>
        <w:t>espacios dentro del programa Mi Primer Empleo garantizando la empleabilidad de los mismos.</w:t>
      </w:r>
    </w:p>
    <w:sectPr w:rsidR="009D085F" w:rsidRPr="002223A9" w:rsidSect="00E00F02">
      <w:headerReference w:type="default" r:id="rId9"/>
      <w:footerReference w:type="default" r:id="rId10"/>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62AB6" w14:textId="77777777" w:rsidR="008A0A0B" w:rsidRDefault="008A0A0B" w:rsidP="007F09BD">
      <w:pPr>
        <w:spacing w:after="0" w:line="240" w:lineRule="auto"/>
      </w:pPr>
      <w:r>
        <w:separator/>
      </w:r>
    </w:p>
  </w:endnote>
  <w:endnote w:type="continuationSeparator" w:id="0">
    <w:p w14:paraId="7618CEFC" w14:textId="77777777" w:rsidR="008A0A0B" w:rsidRDefault="008A0A0B" w:rsidP="007F09BD">
      <w:pPr>
        <w:spacing w:after="0" w:line="240" w:lineRule="auto"/>
      </w:pPr>
      <w:r>
        <w:continuationSeparator/>
      </w:r>
    </w:p>
  </w:endnote>
  <w:endnote w:type="continuationNotice" w:id="1">
    <w:p w14:paraId="3F83FEDD" w14:textId="77777777" w:rsidR="008A0A0B" w:rsidRDefault="008A0A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default"/>
    <w:sig w:usb0="00000003" w:usb1="00000000" w:usb2="00000000" w:usb3="00000000" w:csb0="00000001" w:csb1="00000000"/>
  </w:font>
  <w:font w:name="system-u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602327"/>
      <w:docPartObj>
        <w:docPartGallery w:val="Page Numbers (Bottom of Page)"/>
        <w:docPartUnique/>
      </w:docPartObj>
    </w:sdtPr>
    <w:sdtEndPr/>
    <w:sdtContent>
      <w:p w14:paraId="3FF8128B" w14:textId="3CC35123" w:rsidR="00CC0598" w:rsidRDefault="00BB607E">
        <w:pPr>
          <w:pStyle w:val="Footer"/>
          <w:jc w:val="right"/>
        </w:pPr>
        <w:r w:rsidRPr="00BB607E">
          <w:rPr>
            <w:noProof/>
            <w:lang w:val="en-GB" w:eastAsia="en-GB"/>
          </w:rPr>
          <w:drawing>
            <wp:anchor distT="0" distB="0" distL="114300" distR="114300" simplePos="0" relativeHeight="251659264" behindDoc="0" locked="0" layoutInCell="1" allowOverlap="1" wp14:anchorId="6B908A1A" wp14:editId="606C549F">
              <wp:simplePos x="0" y="0"/>
              <wp:positionH relativeFrom="column">
                <wp:posOffset>-1769110</wp:posOffset>
              </wp:positionH>
              <wp:positionV relativeFrom="paragraph">
                <wp:posOffset>163195</wp:posOffset>
              </wp:positionV>
              <wp:extent cx="4851400" cy="3429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851400" cy="342900"/>
                      </a:xfrm>
                      <a:prstGeom prst="rect">
                        <a:avLst/>
                      </a:prstGeom>
                    </pic:spPr>
                  </pic:pic>
                </a:graphicData>
              </a:graphic>
              <wp14:sizeRelH relativeFrom="page">
                <wp14:pctWidth>0</wp14:pctWidth>
              </wp14:sizeRelH>
              <wp14:sizeRelV relativeFrom="page">
                <wp14:pctHeight>0</wp14:pctHeight>
              </wp14:sizeRelV>
            </wp:anchor>
          </w:drawing>
        </w:r>
        <w:r w:rsidR="00CC0598">
          <w:fldChar w:fldCharType="begin"/>
        </w:r>
        <w:r w:rsidR="00CC0598">
          <w:instrText>PAGE   \* MERGEFORMAT</w:instrText>
        </w:r>
        <w:r w:rsidR="00CC0598">
          <w:fldChar w:fldCharType="separate"/>
        </w:r>
        <w:r w:rsidR="006550C4" w:rsidRPr="006550C4">
          <w:rPr>
            <w:noProof/>
            <w:lang w:val="es-ES"/>
          </w:rPr>
          <w:t>1</w:t>
        </w:r>
        <w:r w:rsidR="00CC0598">
          <w:fldChar w:fldCharType="end"/>
        </w:r>
      </w:p>
    </w:sdtContent>
  </w:sdt>
  <w:p w14:paraId="2AEC2A40" w14:textId="48A08489" w:rsidR="00CC0598" w:rsidRDefault="00CC0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E7774" w14:textId="77777777" w:rsidR="008A0A0B" w:rsidRDefault="008A0A0B" w:rsidP="007F09BD">
      <w:pPr>
        <w:spacing w:after="0" w:line="240" w:lineRule="auto"/>
      </w:pPr>
      <w:r>
        <w:separator/>
      </w:r>
    </w:p>
  </w:footnote>
  <w:footnote w:type="continuationSeparator" w:id="0">
    <w:p w14:paraId="389A4AFE" w14:textId="77777777" w:rsidR="008A0A0B" w:rsidRDefault="008A0A0B" w:rsidP="007F09BD">
      <w:pPr>
        <w:spacing w:after="0" w:line="240" w:lineRule="auto"/>
      </w:pPr>
      <w:r>
        <w:continuationSeparator/>
      </w:r>
    </w:p>
  </w:footnote>
  <w:footnote w:type="continuationNotice" w:id="1">
    <w:p w14:paraId="1BA7BF7C" w14:textId="77777777" w:rsidR="008A0A0B" w:rsidRDefault="008A0A0B">
      <w:pPr>
        <w:spacing w:after="0" w:line="240" w:lineRule="auto"/>
      </w:pPr>
    </w:p>
  </w:footnote>
  <w:footnote w:id="2">
    <w:p w14:paraId="43A49F29" w14:textId="77777777" w:rsidR="00CC0598" w:rsidRPr="00337182" w:rsidRDefault="00CC0598" w:rsidP="00AB181E">
      <w:pPr>
        <w:pStyle w:val="FootnoteText"/>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https://eju.tv/2017/06/la-realidad-supera-a-la-ley-en-la-lucha-contra-el-trabajo-infantil-en-bolivia/ </w:t>
      </w:r>
    </w:p>
  </w:footnote>
  <w:footnote w:id="3">
    <w:p w14:paraId="1D7ABD8A" w14:textId="77777777" w:rsidR="00CC0598" w:rsidRPr="00337182" w:rsidRDefault="00CC0598" w:rsidP="00AB181E">
      <w:pPr>
        <w:pStyle w:val="FootnoteText"/>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https://www.paginasiete.bo/sociedad/2020/7/7/fundacion-sepa-el-trabajo-infantil-aumentara-por-la-pandemia-260614.html</w:t>
      </w:r>
    </w:p>
  </w:footnote>
  <w:footnote w:id="4">
    <w:p w14:paraId="341B4B9B" w14:textId="77777777" w:rsidR="00CC0598" w:rsidRPr="00337182" w:rsidRDefault="00CC0598" w:rsidP="009D085F">
      <w:pPr>
        <w:spacing w:after="0" w:line="240" w:lineRule="auto"/>
        <w:jc w:val="both"/>
        <w:rPr>
          <w:rFonts w:cstheme="minorHAnsi"/>
          <w:color w:val="000000" w:themeColor="text1"/>
          <w:sz w:val="18"/>
          <w:szCs w:val="18"/>
        </w:rPr>
      </w:pPr>
      <w:r w:rsidRPr="00337182">
        <w:rPr>
          <w:rFonts w:cstheme="minorHAnsi"/>
          <w:color w:val="000000" w:themeColor="text1"/>
          <w:sz w:val="18"/>
          <w:szCs w:val="18"/>
        </w:rPr>
        <w:footnoteRef/>
      </w:r>
      <w:r w:rsidRPr="00337182">
        <w:rPr>
          <w:rFonts w:cstheme="minorHAnsi"/>
          <w:color w:val="000000" w:themeColor="text1"/>
          <w:sz w:val="18"/>
          <w:szCs w:val="18"/>
        </w:rPr>
        <w:t xml:space="preserve"> SIPPROINA es el conjunto articulado de órganos, instancias, instituciones, organizaciones, entidades y servicios, que funciona en todos los niveles del Estado, a través de acciones intersectoriales de interés público y desarrolladas por entidades públicas y privadas, para garantizar que los NNA ejerzan plenamente sus derechos. Su mandato es desarrollar políticas de protección integral de acuerdo a las competencias correspondientes y articuladas en los siguientes niveles: a) Estatal, con el Plan Plurinacional de la Niñez y Adolescencia. b) Departamental y municipal, incluida la sociedad civil y la familia. </w:t>
      </w:r>
    </w:p>
    <w:p w14:paraId="163058EC" w14:textId="77777777" w:rsidR="00CC0598" w:rsidRPr="00337182" w:rsidRDefault="00CC0598" w:rsidP="009D085F">
      <w:pPr>
        <w:pStyle w:val="FootnoteText"/>
        <w:jc w:val="both"/>
        <w:rPr>
          <w:rFonts w:cstheme="minorHAnsi"/>
          <w:color w:val="000000" w:themeColor="text1"/>
          <w:sz w:val="18"/>
          <w:szCs w:val="18"/>
        </w:rPr>
      </w:pPr>
    </w:p>
  </w:footnote>
  <w:footnote w:id="5">
    <w:p w14:paraId="57D00084"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w:t>
      </w:r>
      <w:hyperlink r:id="rId1" w:history="1">
        <w:r w:rsidRPr="00337182">
          <w:rPr>
            <w:rStyle w:val="Hyperlink"/>
            <w:rFonts w:cstheme="minorHAnsi"/>
            <w:color w:val="000000" w:themeColor="text1"/>
            <w:sz w:val="18"/>
            <w:szCs w:val="18"/>
          </w:rPr>
          <w:t>http://rse.org.bo/files/LIBRO%20PRESUPUESTO%20PUBLICO%2080317.pdf</w:t>
        </w:r>
      </w:hyperlink>
    </w:p>
  </w:footnote>
  <w:footnote w:id="6">
    <w:p w14:paraId="61B0BD4A"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https://www.minsalud.gob.bo/images/Documentacion/EDSA-2016.pdf</w:t>
      </w:r>
    </w:p>
  </w:footnote>
  <w:footnote w:id="7">
    <w:p w14:paraId="545AAAF4"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La Encuesta brinda información sobre indicadores demográficos, de salud y nutrición, que son relevantes para el monitoreo y/o evaluación de intervenciones programáticas en salud pública y la identificación de áreas que requieren ser priorizadas mediante la elaboración de políticas, diseño de programas, implementación de intervenciones y otras acciones pertinentes, sustentadas por información confiable.</w:t>
      </w:r>
    </w:p>
  </w:footnote>
  <w:footnote w:id="8">
    <w:p w14:paraId="355D4223"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Código Niña, Niño y Adolescente. Artículo </w:t>
      </w:r>
      <w:r w:rsidRPr="00337182">
        <w:rPr>
          <w:rFonts w:eastAsia="Calibri" w:cstheme="minorHAnsi"/>
          <w:color w:val="000000" w:themeColor="text1"/>
          <w:sz w:val="18"/>
          <w:szCs w:val="18"/>
          <w:lang w:eastAsia="es-BO"/>
        </w:rPr>
        <w:t>190 a 192.</w:t>
      </w:r>
    </w:p>
  </w:footnote>
  <w:footnote w:id="9">
    <w:p w14:paraId="55BEF6FB" w14:textId="77777777" w:rsidR="00CC0598" w:rsidRPr="00337182" w:rsidRDefault="00CC0598" w:rsidP="00420909">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w:t>
      </w:r>
      <w:hyperlink r:id="rId2" w:history="1">
        <w:r w:rsidRPr="00337182">
          <w:rPr>
            <w:rStyle w:val="Hyperlink"/>
            <w:rFonts w:cstheme="minorHAnsi"/>
            <w:color w:val="000000" w:themeColor="text1"/>
            <w:sz w:val="18"/>
            <w:szCs w:val="18"/>
          </w:rPr>
          <w:t>http://noracismo.gob.bo/archivos-pdf/plan-multisectorial-2016-2020.pdf</w:t>
        </w:r>
      </w:hyperlink>
    </w:p>
  </w:footnote>
  <w:footnote w:id="10">
    <w:p w14:paraId="1A15D2DA" w14:textId="77777777" w:rsidR="00CC0598" w:rsidRPr="00337182" w:rsidRDefault="00CC0598" w:rsidP="009D085F">
      <w:pPr>
        <w:spacing w:after="0" w:line="240" w:lineRule="auto"/>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w:t>
      </w:r>
      <w:r w:rsidRPr="00337182">
        <w:rPr>
          <w:rFonts w:cstheme="minorHAnsi"/>
          <w:bCs/>
          <w:color w:val="000000" w:themeColor="text1"/>
          <w:sz w:val="18"/>
          <w:szCs w:val="18"/>
        </w:rPr>
        <w:t>Aprobado con Resolución Nº 042/2015 de Sala Plena del Tribunal Supremo de Justicia.</w:t>
      </w:r>
    </w:p>
  </w:footnote>
  <w:footnote w:id="11">
    <w:p w14:paraId="5246BC9A"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La Ley 474, de 30 de diciembre de 2013. como institución pública descentralizada, bajo tuición del Ministerio de Justicia y mediante Decreto Supremo 2082, 21 de agosto de 2014. se establecerá la estructura y funcionamiento.</w:t>
      </w:r>
    </w:p>
  </w:footnote>
  <w:footnote w:id="12">
    <w:p w14:paraId="7EBE3DC1"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SIPPROINA establece cómo debe funcionar el sistema a nivel nacional, cuáles son las funciones y responsabilidades de cada instancia; cuáles son los patrones de coordinación interinstitucional que se deben seguir y las necesidades de relación entre ellas para la resolución de cada caso en forma especializada y específica.</w:t>
      </w:r>
    </w:p>
  </w:footnote>
  <w:footnote w:id="13">
    <w:p w14:paraId="246088C3" w14:textId="37C50644" w:rsidR="002A31B7" w:rsidRPr="002A31B7" w:rsidRDefault="002A31B7">
      <w:pPr>
        <w:pStyle w:val="FootnoteText"/>
        <w:rPr>
          <w:sz w:val="18"/>
          <w:szCs w:val="18"/>
        </w:rPr>
      </w:pPr>
      <w:r w:rsidRPr="002A31B7">
        <w:rPr>
          <w:rStyle w:val="FootnoteReference"/>
          <w:sz w:val="18"/>
          <w:szCs w:val="18"/>
        </w:rPr>
        <w:footnoteRef/>
      </w:r>
      <w:r w:rsidRPr="002A31B7">
        <w:rPr>
          <w:sz w:val="18"/>
          <w:szCs w:val="18"/>
        </w:rPr>
        <w:t xml:space="preserve"> https://comunicacion.gob.bo/?q=20200710/29972</w:t>
      </w:r>
    </w:p>
  </w:footnote>
  <w:footnote w:id="14">
    <w:p w14:paraId="6353FED6"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https://www.unicef.org/bolivia/media_38372.html</w:t>
      </w:r>
    </w:p>
  </w:footnote>
  <w:footnote w:id="15">
    <w:p w14:paraId="28643CF9"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El estudio nacional “Cada Niño y Niña cuenta: situación de derechos de los niños y niñas que perdieron el cuidado familiar o están en riesgo de perderlo” es una acción interinstitucional entre el Instituto de Investigación de Ciencias del Comportamiento (IICC), dependiente de la Facultad de Ciencias Sociales y Humanas de la Universidad Católica Boliviana “San Pablo”, y Aldeas Infantiles SOS Bolivia, con el apoyo del Observatorio de la Deuda Social y asesoramiento de la Universidad Libre de Bruselas.</w:t>
      </w:r>
    </w:p>
  </w:footnote>
  <w:footnote w:id="16">
    <w:p w14:paraId="2883DF25"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Amici dei Bambini -  Ministerio de Justicia, Estudio sobre Niñas Niños y Adolescentes en cuidado institucional. 2015. La Paz – Bolivia. </w:t>
      </w:r>
    </w:p>
  </w:footnote>
  <w:footnote w:id="17">
    <w:p w14:paraId="35FD3A55" w14:textId="77777777" w:rsidR="0098773F" w:rsidRDefault="0098773F">
      <w:pPr>
        <w:pStyle w:val="FootnoteText"/>
      </w:pPr>
      <w:r>
        <w:rPr>
          <w:rStyle w:val="FootnoteReference"/>
        </w:rPr>
        <w:footnoteRef/>
      </w:r>
      <w:r>
        <w:t xml:space="preserve"> </w:t>
      </w:r>
      <w:r w:rsidRPr="0098773F">
        <w:t>https://www.fiscalia.gob.bo/index.php/2779-fiscalia-general-gestion-2019-cierra-con-66-casos-de-infanticidio</w:t>
      </w:r>
    </w:p>
  </w:footnote>
  <w:footnote w:id="18">
    <w:p w14:paraId="4EB39C6E"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w:t>
      </w:r>
      <w:hyperlink r:id="rId3" w:history="1">
        <w:r w:rsidRPr="00337182">
          <w:rPr>
            <w:rFonts w:cstheme="minorHAnsi"/>
            <w:color w:val="000000" w:themeColor="text1"/>
            <w:sz w:val="18"/>
            <w:szCs w:val="18"/>
            <w:u w:val="single"/>
          </w:rPr>
          <w:t>https://www.unicef.org/bolivia/bol_pub_determinantes_violencia_final.pdf</w:t>
        </w:r>
      </w:hyperlink>
    </w:p>
  </w:footnote>
  <w:footnote w:id="19">
    <w:p w14:paraId="5B8501B9"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http://eju.tv/2014/07/en-bolivia-cinco-de-cada-10-escolares-son-vctimas-de-bullying/</w:t>
      </w:r>
    </w:p>
  </w:footnote>
  <w:footnote w:id="20">
    <w:p w14:paraId="18A00747"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w:t>
      </w:r>
      <w:r w:rsidRPr="00337182">
        <w:rPr>
          <w:rFonts w:cstheme="minorHAnsi"/>
          <w:bCs/>
          <w:color w:val="000000" w:themeColor="text1"/>
          <w:sz w:val="18"/>
          <w:szCs w:val="18"/>
        </w:rPr>
        <w:t>SIPRUN</w:t>
      </w:r>
      <w:r w:rsidRPr="00337182">
        <w:rPr>
          <w:rFonts w:cstheme="minorHAnsi"/>
          <w:color w:val="000000" w:themeColor="text1"/>
          <w:sz w:val="18"/>
          <w:szCs w:val="18"/>
        </w:rPr>
        <w:t> PCD es un sistema que registra los datos de la persona con discapacidad, situación socio económica, diagnóstico médico sobre el tipo de discapacidad, grado de instrucción si tiene necesidad de utilizar aparatos biomédicos, etc.</w:t>
      </w:r>
    </w:p>
  </w:footnote>
  <w:footnote w:id="21">
    <w:p w14:paraId="4E43E5F1" w14:textId="77777777" w:rsidR="00CC0598" w:rsidRPr="00337182" w:rsidRDefault="00CC0598">
      <w:pPr>
        <w:pStyle w:val="FootnoteText"/>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Una Mirada a la Situación de la Inclusión de Estudiantes con discapacidad en Unidades Educativas del Sistema de Educación Regular, http://www.la-razon.com/sociedad/Estudio-defensorial-establece-capacitado-discapacidad_0_2530547002.html</w:t>
      </w:r>
    </w:p>
  </w:footnote>
  <w:footnote w:id="22">
    <w:p w14:paraId="42C0E8E2" w14:textId="77777777" w:rsidR="00CC0598" w:rsidRPr="00337182" w:rsidRDefault="00CC0598" w:rsidP="001E0825">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w:t>
      </w:r>
      <w:hyperlink r:id="rId4" w:history="1">
        <w:r w:rsidRPr="00337182">
          <w:rPr>
            <w:rStyle w:val="Hyperlink"/>
            <w:rFonts w:cstheme="minorHAnsi"/>
            <w:color w:val="000000" w:themeColor="text1"/>
            <w:sz w:val="18"/>
            <w:szCs w:val="18"/>
          </w:rPr>
          <w:t>https://www.minsalud.gob.bo/images/Documentacion/EDSA-2016.pdf</w:t>
        </w:r>
      </w:hyperlink>
    </w:p>
    <w:p w14:paraId="7DB3051B" w14:textId="77777777" w:rsidR="00CC0598" w:rsidRPr="00337182" w:rsidRDefault="00CC0598" w:rsidP="001E0825">
      <w:pPr>
        <w:pStyle w:val="FootnoteText"/>
        <w:jc w:val="both"/>
        <w:rPr>
          <w:rFonts w:cstheme="minorHAnsi"/>
          <w:color w:val="000000" w:themeColor="text1"/>
          <w:sz w:val="18"/>
          <w:szCs w:val="18"/>
        </w:rPr>
      </w:pPr>
    </w:p>
  </w:footnote>
  <w:footnote w:id="23">
    <w:p w14:paraId="57D7E94C"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https://www.minsalud.gob.bo/images/Documentacion/EDSA-2016.pdf</w:t>
      </w:r>
    </w:p>
  </w:footnote>
  <w:footnote w:id="24">
    <w:p w14:paraId="111DF8A1"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Ídem</w:t>
      </w:r>
    </w:p>
  </w:footnote>
  <w:footnote w:id="25">
    <w:p w14:paraId="45D8012B"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w:t>
      </w:r>
      <w:hyperlink r:id="rId5" w:history="1">
        <w:r w:rsidRPr="00337182">
          <w:rPr>
            <w:rStyle w:val="Hyperlink"/>
            <w:rFonts w:cstheme="minorHAnsi"/>
            <w:color w:val="000000" w:themeColor="text1"/>
            <w:sz w:val="18"/>
            <w:szCs w:val="18"/>
          </w:rPr>
          <w:t>https://historias.wfp.org/el-reto-de-la-malnutrici%C3%B3n-en-bolivia-ac81356436f</w:t>
        </w:r>
      </w:hyperlink>
      <w:r w:rsidRPr="00337182">
        <w:rPr>
          <w:rFonts w:cstheme="minorHAnsi"/>
          <w:color w:val="000000" w:themeColor="text1"/>
          <w:sz w:val="18"/>
          <w:szCs w:val="18"/>
        </w:rPr>
        <w:t>9</w:t>
      </w:r>
    </w:p>
  </w:footnote>
  <w:footnote w:id="26">
    <w:p w14:paraId="0AB1AFCF" w14:textId="77777777" w:rsidR="00CC0598" w:rsidRPr="00337182" w:rsidRDefault="00CC0598" w:rsidP="009D085F">
      <w:pPr>
        <w:pStyle w:val="FootnoteText"/>
        <w:jc w:val="both"/>
        <w:rPr>
          <w:rFonts w:cstheme="minorHAnsi"/>
          <w:color w:val="000000" w:themeColor="text1"/>
          <w:sz w:val="18"/>
          <w:szCs w:val="18"/>
          <w:lang w:val="es-ES"/>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Anexo Nº 5 </w:t>
      </w:r>
      <w:r w:rsidRPr="00337182">
        <w:rPr>
          <w:rFonts w:cstheme="minorHAnsi"/>
          <w:color w:val="000000" w:themeColor="text1"/>
          <w:sz w:val="18"/>
          <w:szCs w:val="18"/>
          <w:lang w:val="es-ES"/>
        </w:rPr>
        <w:t xml:space="preserve">Página Siete, 29 de diciembre 2017 </w:t>
      </w:r>
    </w:p>
  </w:footnote>
  <w:footnote w:id="27">
    <w:p w14:paraId="5DB23BDD"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w:t>
      </w:r>
      <w:hyperlink r:id="rId6" w:history="1">
        <w:r w:rsidRPr="00337182">
          <w:rPr>
            <w:rStyle w:val="Hyperlink"/>
            <w:rFonts w:cstheme="minorHAnsi"/>
            <w:color w:val="000000" w:themeColor="text1"/>
            <w:sz w:val="18"/>
            <w:szCs w:val="18"/>
          </w:rPr>
          <w:t>https://www.economiayfinanzas.gob.bo/index.php?opcion=com_prensa&amp;ver=prensa&amp;id=3414&amp;categoria=5&amp;seccion=306</w:t>
        </w:r>
      </w:hyperlink>
    </w:p>
    <w:p w14:paraId="19AF78CF" w14:textId="77777777" w:rsidR="00CC0598" w:rsidRPr="00337182" w:rsidRDefault="00CC0598" w:rsidP="009D085F">
      <w:pPr>
        <w:pStyle w:val="FootnoteText"/>
        <w:jc w:val="both"/>
        <w:rPr>
          <w:rFonts w:cstheme="minorHAnsi"/>
          <w:color w:val="000000" w:themeColor="text1"/>
          <w:sz w:val="18"/>
          <w:szCs w:val="18"/>
        </w:rPr>
      </w:pPr>
    </w:p>
  </w:footnote>
  <w:footnote w:id="28">
    <w:p w14:paraId="7BBA69C6" w14:textId="77777777" w:rsidR="00CC0598" w:rsidRPr="00337182" w:rsidRDefault="00CC0598" w:rsidP="000C28BD">
      <w:pPr>
        <w:pStyle w:val="FootnoteText"/>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https://www.minsalud.gob.bo/358-personas-con-vih-son-beneficiadas-con-el-tratamiento-de-medicamentos-2-0-en-bolivia</w:t>
      </w:r>
    </w:p>
  </w:footnote>
  <w:footnote w:id="29">
    <w:p w14:paraId="3978C332" w14:textId="77777777" w:rsidR="00CC0598" w:rsidRPr="00337182" w:rsidRDefault="00CC0598">
      <w:pPr>
        <w:pStyle w:val="FootnoteText"/>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https://www.defensoria.gob.bo/noticias/defensoria-del-pueblo-y-redbol-promueven-acciones-para-atencion-y-proteccion-de-ninyas,-ninyos-y-adolescentes-que-viven-con-vih-sida</w:t>
      </w:r>
    </w:p>
  </w:footnote>
  <w:footnote w:id="30">
    <w:p w14:paraId="68E52F27" w14:textId="77777777" w:rsidR="00CC0598" w:rsidRPr="00337182" w:rsidRDefault="00CC0598">
      <w:pPr>
        <w:pStyle w:val="FootnoteText"/>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https://www.defensoria.gob.bo/noticias/defensoria-del-pueblo-y-redbol-promueven-acciones-para-atencion-y-proteccion-de-ninyas,-ninyos-y-adolescentes-que-viven-con-vih-sida</w:t>
      </w:r>
    </w:p>
  </w:footnote>
  <w:footnote w:id="31">
    <w:p w14:paraId="3B4ECAC7"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hyperlink r:id="rId7" w:history="1">
        <w:r w:rsidRPr="00337182">
          <w:rPr>
            <w:rStyle w:val="Hyperlink"/>
            <w:rFonts w:cstheme="minorHAnsi"/>
            <w:color w:val="000000" w:themeColor="text1"/>
            <w:sz w:val="18"/>
            <w:szCs w:val="18"/>
          </w:rPr>
          <w:t>https://www.prison-insider.com/es/articles/bolivie-resolucion-prohibe-el-ingreso-de-ninos-a-carceles-que-no-tengan-espacios-seguros</w:t>
        </w:r>
      </w:hyperlink>
    </w:p>
  </w:footnote>
  <w:footnote w:id="32">
    <w:p w14:paraId="58C60570" w14:textId="77777777" w:rsidR="00CC0598" w:rsidRPr="00A60E7F" w:rsidRDefault="00CC0598" w:rsidP="009D085F">
      <w:pPr>
        <w:pStyle w:val="FootnoteText"/>
        <w:jc w:val="both"/>
        <w:rPr>
          <w:rFonts w:cstheme="minorHAnsi"/>
          <w:color w:val="000000" w:themeColor="text1"/>
          <w:sz w:val="18"/>
          <w:szCs w:val="18"/>
          <w:lang w:val="en-US"/>
        </w:rPr>
      </w:pPr>
      <w:r w:rsidRPr="00337182">
        <w:rPr>
          <w:rStyle w:val="FootnoteReference"/>
          <w:rFonts w:cstheme="minorHAnsi"/>
          <w:color w:val="000000" w:themeColor="text1"/>
          <w:sz w:val="18"/>
          <w:szCs w:val="18"/>
        </w:rPr>
        <w:footnoteRef/>
      </w:r>
      <w:r w:rsidRPr="00A60E7F">
        <w:rPr>
          <w:rFonts w:cstheme="minorHAnsi"/>
          <w:color w:val="000000" w:themeColor="text1"/>
          <w:sz w:val="18"/>
          <w:szCs w:val="18"/>
          <w:lang w:val="en-US"/>
        </w:rPr>
        <w:t xml:space="preserve"> Idem</w:t>
      </w:r>
    </w:p>
  </w:footnote>
  <w:footnote w:id="33">
    <w:p w14:paraId="3FCB8F07" w14:textId="77777777" w:rsidR="00725827" w:rsidRPr="00A60E7F" w:rsidRDefault="00725827">
      <w:pPr>
        <w:pStyle w:val="FootnoteText"/>
        <w:rPr>
          <w:lang w:val="en-US"/>
        </w:rPr>
      </w:pPr>
      <w:r>
        <w:rPr>
          <w:rStyle w:val="FootnoteReference"/>
        </w:rPr>
        <w:footnoteRef/>
      </w:r>
      <w:r w:rsidRPr="00A60E7F">
        <w:rPr>
          <w:lang w:val="en-US"/>
        </w:rPr>
        <w:t xml:space="preserve"> https://www.pressenza.com/es/2020/08/rechazo-a-la-clausura-el-ano-escolar-en-bolivia/</w:t>
      </w:r>
    </w:p>
  </w:footnote>
  <w:footnote w:id="34">
    <w:p w14:paraId="7F3AC440" w14:textId="77777777" w:rsidR="00CC0598" w:rsidRPr="00337182" w:rsidRDefault="00CC0598" w:rsidP="009D085F">
      <w:pPr>
        <w:pStyle w:val="FootnoteText"/>
        <w:jc w:val="both"/>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Ministerio de Justicia y Transparencia institucional (2017) Rendición pública de cuentas final 2017.</w:t>
      </w:r>
    </w:p>
  </w:footnote>
  <w:footnote w:id="35">
    <w:p w14:paraId="0C87BABF" w14:textId="77777777" w:rsidR="00CC0598" w:rsidRPr="00337182" w:rsidRDefault="00CC0598">
      <w:pPr>
        <w:pStyle w:val="FootnoteText"/>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https://www.lostiempos.com/actualidad/pais/20190614/observan-falencias-instituciones-cargo-centros-infractores</w:t>
      </w:r>
    </w:p>
  </w:footnote>
  <w:footnote w:id="36">
    <w:p w14:paraId="4E13EFA7" w14:textId="77777777" w:rsidR="00CC0598" w:rsidRPr="00337182" w:rsidRDefault="00CC0598">
      <w:pPr>
        <w:pStyle w:val="FootnoteText"/>
        <w:rPr>
          <w:rFonts w:cstheme="minorHAnsi"/>
          <w:color w:val="000000" w:themeColor="text1"/>
          <w:sz w:val="18"/>
          <w:szCs w:val="18"/>
        </w:rPr>
      </w:pPr>
      <w:r w:rsidRPr="00337182">
        <w:rPr>
          <w:rStyle w:val="FootnoteReference"/>
          <w:rFonts w:cstheme="minorHAnsi"/>
          <w:color w:val="000000" w:themeColor="text1"/>
          <w:sz w:val="18"/>
          <w:szCs w:val="18"/>
        </w:rPr>
        <w:footnoteRef/>
      </w:r>
      <w:r w:rsidRPr="00337182">
        <w:rPr>
          <w:rFonts w:cstheme="minorHAnsi"/>
          <w:color w:val="000000" w:themeColor="text1"/>
          <w:sz w:val="18"/>
          <w:szCs w:val="18"/>
        </w:rPr>
        <w:t xml:space="preserve"> https://www.lostiempos.com/actualidad/pais/20190614/observan-falencias-instituciones-cargo-centros-infractores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9287C" w14:textId="64759321" w:rsidR="00BB607E" w:rsidRDefault="00BB607E">
    <w:pPr>
      <w:pStyle w:val="Header"/>
    </w:pPr>
    <w:r w:rsidRPr="00BB607E">
      <w:rPr>
        <w:noProof/>
        <w:lang w:val="en-GB" w:eastAsia="en-GB"/>
      </w:rPr>
      <w:drawing>
        <wp:anchor distT="0" distB="0" distL="114300" distR="114300" simplePos="0" relativeHeight="251658240" behindDoc="0" locked="0" layoutInCell="1" allowOverlap="1" wp14:anchorId="0D9A4916" wp14:editId="524A035B">
          <wp:simplePos x="0" y="0"/>
          <wp:positionH relativeFrom="column">
            <wp:posOffset>-1334770</wp:posOffset>
          </wp:positionH>
          <wp:positionV relativeFrom="paragraph">
            <wp:posOffset>-243840</wp:posOffset>
          </wp:positionV>
          <wp:extent cx="4851400" cy="317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851400" cy="317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A3D"/>
    <w:multiLevelType w:val="hybridMultilevel"/>
    <w:tmpl w:val="84C858F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727BD1"/>
    <w:multiLevelType w:val="hybridMultilevel"/>
    <w:tmpl w:val="95242B2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A942F0"/>
    <w:multiLevelType w:val="hybridMultilevel"/>
    <w:tmpl w:val="96AE215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947916"/>
    <w:multiLevelType w:val="hybridMultilevel"/>
    <w:tmpl w:val="0396C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82A4B"/>
    <w:multiLevelType w:val="hybridMultilevel"/>
    <w:tmpl w:val="290AE9A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AB456F4"/>
    <w:multiLevelType w:val="hybridMultilevel"/>
    <w:tmpl w:val="C808938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B4E7374"/>
    <w:multiLevelType w:val="hybridMultilevel"/>
    <w:tmpl w:val="30EC42F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E9A6530"/>
    <w:multiLevelType w:val="hybridMultilevel"/>
    <w:tmpl w:val="5D74C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F42EE"/>
    <w:multiLevelType w:val="hybridMultilevel"/>
    <w:tmpl w:val="9672F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31950"/>
    <w:multiLevelType w:val="hybridMultilevel"/>
    <w:tmpl w:val="B3207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7268D"/>
    <w:multiLevelType w:val="hybridMultilevel"/>
    <w:tmpl w:val="836C475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28E5B94"/>
    <w:multiLevelType w:val="hybridMultilevel"/>
    <w:tmpl w:val="83E6AAD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BFF7EEA"/>
    <w:multiLevelType w:val="hybridMultilevel"/>
    <w:tmpl w:val="41E08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727ED"/>
    <w:multiLevelType w:val="hybridMultilevel"/>
    <w:tmpl w:val="6C6A967E"/>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F6F7417"/>
    <w:multiLevelType w:val="hybridMultilevel"/>
    <w:tmpl w:val="9FFCFC8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38793548"/>
    <w:multiLevelType w:val="hybridMultilevel"/>
    <w:tmpl w:val="26504D5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3AF215B9"/>
    <w:multiLevelType w:val="hybridMultilevel"/>
    <w:tmpl w:val="4042938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3DFA644D"/>
    <w:multiLevelType w:val="hybridMultilevel"/>
    <w:tmpl w:val="790E9D2E"/>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41EA5D77"/>
    <w:multiLevelType w:val="hybridMultilevel"/>
    <w:tmpl w:val="136A0CF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42C24669"/>
    <w:multiLevelType w:val="hybridMultilevel"/>
    <w:tmpl w:val="BB46E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71296"/>
    <w:multiLevelType w:val="hybridMultilevel"/>
    <w:tmpl w:val="DACEA97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5BA4634"/>
    <w:multiLevelType w:val="hybridMultilevel"/>
    <w:tmpl w:val="A542651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4739101C"/>
    <w:multiLevelType w:val="hybridMultilevel"/>
    <w:tmpl w:val="1A46349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4F6A530F"/>
    <w:multiLevelType w:val="hybridMultilevel"/>
    <w:tmpl w:val="229062E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54395DFA"/>
    <w:multiLevelType w:val="hybridMultilevel"/>
    <w:tmpl w:val="99C49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6B43CF"/>
    <w:multiLevelType w:val="hybridMultilevel"/>
    <w:tmpl w:val="6F9E5EC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CD94CEA"/>
    <w:multiLevelType w:val="hybridMultilevel"/>
    <w:tmpl w:val="75EC4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064FEE"/>
    <w:multiLevelType w:val="hybridMultilevel"/>
    <w:tmpl w:val="F4F01F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E313A8F"/>
    <w:multiLevelType w:val="hybridMultilevel"/>
    <w:tmpl w:val="1A4E976E"/>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E33090C"/>
    <w:multiLevelType w:val="hybridMultilevel"/>
    <w:tmpl w:val="F49EE07E"/>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F5D49C0"/>
    <w:multiLevelType w:val="hybridMultilevel"/>
    <w:tmpl w:val="DAA23B3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6B141A2F"/>
    <w:multiLevelType w:val="hybridMultilevel"/>
    <w:tmpl w:val="A720F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F6C5F"/>
    <w:multiLevelType w:val="hybridMultilevel"/>
    <w:tmpl w:val="E466BAF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6DE06DE1"/>
    <w:multiLevelType w:val="hybridMultilevel"/>
    <w:tmpl w:val="8F8C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872391"/>
    <w:multiLevelType w:val="hybridMultilevel"/>
    <w:tmpl w:val="85F0AB8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7535366B"/>
    <w:multiLevelType w:val="hybridMultilevel"/>
    <w:tmpl w:val="7464A36E"/>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771948BA"/>
    <w:multiLevelType w:val="hybridMultilevel"/>
    <w:tmpl w:val="AB7E7CB4"/>
    <w:lvl w:ilvl="0" w:tplc="958229EA">
      <w:start w:val="1"/>
      <w:numFmt w:val="lowerLetter"/>
      <w:lvlText w:val="%1."/>
      <w:lvlJc w:val="left"/>
      <w:pPr>
        <w:ind w:left="502"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7AC22555"/>
    <w:multiLevelType w:val="hybridMultilevel"/>
    <w:tmpl w:val="D6B0DACE"/>
    <w:lvl w:ilvl="0" w:tplc="BE762EF0">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B20404C"/>
    <w:multiLevelType w:val="hybridMultilevel"/>
    <w:tmpl w:val="B6CEA4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D895131"/>
    <w:multiLevelType w:val="hybridMultilevel"/>
    <w:tmpl w:val="2042E898"/>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7E1C4059"/>
    <w:multiLevelType w:val="hybridMultilevel"/>
    <w:tmpl w:val="10922C8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
  </w:num>
  <w:num w:numId="2">
    <w:abstractNumId w:val="14"/>
  </w:num>
  <w:num w:numId="3">
    <w:abstractNumId w:val="25"/>
  </w:num>
  <w:num w:numId="4">
    <w:abstractNumId w:val="2"/>
  </w:num>
  <w:num w:numId="5">
    <w:abstractNumId w:val="36"/>
  </w:num>
  <w:num w:numId="6">
    <w:abstractNumId w:val="23"/>
  </w:num>
  <w:num w:numId="7">
    <w:abstractNumId w:val="35"/>
  </w:num>
  <w:num w:numId="8">
    <w:abstractNumId w:val="1"/>
  </w:num>
  <w:num w:numId="9">
    <w:abstractNumId w:val="34"/>
  </w:num>
  <w:num w:numId="10">
    <w:abstractNumId w:val="27"/>
  </w:num>
  <w:num w:numId="11">
    <w:abstractNumId w:val="13"/>
  </w:num>
  <w:num w:numId="12">
    <w:abstractNumId w:val="6"/>
  </w:num>
  <w:num w:numId="13">
    <w:abstractNumId w:val="20"/>
  </w:num>
  <w:num w:numId="14">
    <w:abstractNumId w:val="39"/>
  </w:num>
  <w:num w:numId="15">
    <w:abstractNumId w:val="15"/>
  </w:num>
  <w:num w:numId="16">
    <w:abstractNumId w:val="29"/>
  </w:num>
  <w:num w:numId="17">
    <w:abstractNumId w:val="40"/>
  </w:num>
  <w:num w:numId="18">
    <w:abstractNumId w:val="0"/>
  </w:num>
  <w:num w:numId="19">
    <w:abstractNumId w:val="21"/>
  </w:num>
  <w:num w:numId="20">
    <w:abstractNumId w:val="18"/>
  </w:num>
  <w:num w:numId="21">
    <w:abstractNumId w:val="10"/>
  </w:num>
  <w:num w:numId="22">
    <w:abstractNumId w:val="22"/>
  </w:num>
  <w:num w:numId="23">
    <w:abstractNumId w:val="16"/>
  </w:num>
  <w:num w:numId="24">
    <w:abstractNumId w:val="17"/>
  </w:num>
  <w:num w:numId="25">
    <w:abstractNumId w:val="5"/>
  </w:num>
  <w:num w:numId="26">
    <w:abstractNumId w:val="30"/>
  </w:num>
  <w:num w:numId="27">
    <w:abstractNumId w:val="11"/>
  </w:num>
  <w:num w:numId="28">
    <w:abstractNumId w:val="28"/>
  </w:num>
  <w:num w:numId="29">
    <w:abstractNumId w:val="32"/>
  </w:num>
  <w:num w:numId="30">
    <w:abstractNumId w:val="38"/>
  </w:num>
  <w:num w:numId="31">
    <w:abstractNumId w:val="26"/>
  </w:num>
  <w:num w:numId="32">
    <w:abstractNumId w:val="24"/>
  </w:num>
  <w:num w:numId="33">
    <w:abstractNumId w:val="12"/>
  </w:num>
  <w:num w:numId="34">
    <w:abstractNumId w:val="3"/>
  </w:num>
  <w:num w:numId="35">
    <w:abstractNumId w:val="31"/>
  </w:num>
  <w:num w:numId="36">
    <w:abstractNumId w:val="7"/>
  </w:num>
  <w:num w:numId="37">
    <w:abstractNumId w:val="9"/>
  </w:num>
  <w:num w:numId="38">
    <w:abstractNumId w:val="8"/>
  </w:num>
  <w:num w:numId="39">
    <w:abstractNumId w:val="19"/>
  </w:num>
  <w:num w:numId="40">
    <w:abstractNumId w:val="37"/>
  </w:num>
  <w:num w:numId="41">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9BD"/>
    <w:rsid w:val="0000072A"/>
    <w:rsid w:val="00006168"/>
    <w:rsid w:val="00014CF6"/>
    <w:rsid w:val="000207FA"/>
    <w:rsid w:val="0002122E"/>
    <w:rsid w:val="00021326"/>
    <w:rsid w:val="00030C75"/>
    <w:rsid w:val="00032D3B"/>
    <w:rsid w:val="00041A7F"/>
    <w:rsid w:val="00041B3C"/>
    <w:rsid w:val="000447ED"/>
    <w:rsid w:val="000524E7"/>
    <w:rsid w:val="0005537A"/>
    <w:rsid w:val="00074630"/>
    <w:rsid w:val="0008281F"/>
    <w:rsid w:val="000927DA"/>
    <w:rsid w:val="000A7115"/>
    <w:rsid w:val="000B33B9"/>
    <w:rsid w:val="000B4624"/>
    <w:rsid w:val="000C28BD"/>
    <w:rsid w:val="000C3E95"/>
    <w:rsid w:val="000C53AD"/>
    <w:rsid w:val="000D134C"/>
    <w:rsid w:val="000D1CFD"/>
    <w:rsid w:val="000D5C63"/>
    <w:rsid w:val="000D7DDD"/>
    <w:rsid w:val="000E0C84"/>
    <w:rsid w:val="001055ED"/>
    <w:rsid w:val="00107463"/>
    <w:rsid w:val="00125909"/>
    <w:rsid w:val="0012713E"/>
    <w:rsid w:val="0012736D"/>
    <w:rsid w:val="00137C03"/>
    <w:rsid w:val="0014637C"/>
    <w:rsid w:val="001610E0"/>
    <w:rsid w:val="00161D9C"/>
    <w:rsid w:val="00171B12"/>
    <w:rsid w:val="00171B72"/>
    <w:rsid w:val="00182C53"/>
    <w:rsid w:val="00183FEA"/>
    <w:rsid w:val="00190CC5"/>
    <w:rsid w:val="001A1326"/>
    <w:rsid w:val="001B7EE9"/>
    <w:rsid w:val="001C03DF"/>
    <w:rsid w:val="001C7165"/>
    <w:rsid w:val="001E0825"/>
    <w:rsid w:val="001F2565"/>
    <w:rsid w:val="001F40D0"/>
    <w:rsid w:val="00212CC0"/>
    <w:rsid w:val="00212FF0"/>
    <w:rsid w:val="00221CCA"/>
    <w:rsid w:val="002223A9"/>
    <w:rsid w:val="00232696"/>
    <w:rsid w:val="00233C02"/>
    <w:rsid w:val="0023646C"/>
    <w:rsid w:val="00245637"/>
    <w:rsid w:val="00251AD1"/>
    <w:rsid w:val="00251D17"/>
    <w:rsid w:val="00262454"/>
    <w:rsid w:val="002654C4"/>
    <w:rsid w:val="00271073"/>
    <w:rsid w:val="002902EF"/>
    <w:rsid w:val="00290B52"/>
    <w:rsid w:val="002A31B7"/>
    <w:rsid w:val="002A4B0B"/>
    <w:rsid w:val="002B590E"/>
    <w:rsid w:val="002C089B"/>
    <w:rsid w:val="002E456F"/>
    <w:rsid w:val="00307503"/>
    <w:rsid w:val="003124B7"/>
    <w:rsid w:val="003164EF"/>
    <w:rsid w:val="00322E2B"/>
    <w:rsid w:val="00325479"/>
    <w:rsid w:val="00337182"/>
    <w:rsid w:val="0035499F"/>
    <w:rsid w:val="00356727"/>
    <w:rsid w:val="00364AC4"/>
    <w:rsid w:val="00365801"/>
    <w:rsid w:val="003700AA"/>
    <w:rsid w:val="0037679C"/>
    <w:rsid w:val="00390140"/>
    <w:rsid w:val="00390D9E"/>
    <w:rsid w:val="0039124D"/>
    <w:rsid w:val="003A1EAA"/>
    <w:rsid w:val="003A5134"/>
    <w:rsid w:val="003C222C"/>
    <w:rsid w:val="003C41B0"/>
    <w:rsid w:val="003D13A1"/>
    <w:rsid w:val="003F2747"/>
    <w:rsid w:val="00404CE3"/>
    <w:rsid w:val="00417C2C"/>
    <w:rsid w:val="00420909"/>
    <w:rsid w:val="00420E78"/>
    <w:rsid w:val="00426911"/>
    <w:rsid w:val="00426FFE"/>
    <w:rsid w:val="004332F9"/>
    <w:rsid w:val="00440A49"/>
    <w:rsid w:val="00443CE4"/>
    <w:rsid w:val="00445222"/>
    <w:rsid w:val="00445A34"/>
    <w:rsid w:val="00445C95"/>
    <w:rsid w:val="0046232B"/>
    <w:rsid w:val="0046703B"/>
    <w:rsid w:val="004738E2"/>
    <w:rsid w:val="0048238A"/>
    <w:rsid w:val="00482C1A"/>
    <w:rsid w:val="004860FC"/>
    <w:rsid w:val="004901CD"/>
    <w:rsid w:val="004B126F"/>
    <w:rsid w:val="004B3726"/>
    <w:rsid w:val="004B4635"/>
    <w:rsid w:val="004B648E"/>
    <w:rsid w:val="004D0CD0"/>
    <w:rsid w:val="004D11B9"/>
    <w:rsid w:val="004D4BB6"/>
    <w:rsid w:val="004F72B2"/>
    <w:rsid w:val="004F734A"/>
    <w:rsid w:val="00500B64"/>
    <w:rsid w:val="00504CFC"/>
    <w:rsid w:val="00510AB9"/>
    <w:rsid w:val="00513511"/>
    <w:rsid w:val="0051583D"/>
    <w:rsid w:val="00525E8B"/>
    <w:rsid w:val="005343E7"/>
    <w:rsid w:val="005436B3"/>
    <w:rsid w:val="0054514F"/>
    <w:rsid w:val="00546A99"/>
    <w:rsid w:val="00556345"/>
    <w:rsid w:val="0059216E"/>
    <w:rsid w:val="005A277A"/>
    <w:rsid w:val="005B04BC"/>
    <w:rsid w:val="005B2915"/>
    <w:rsid w:val="005C48E2"/>
    <w:rsid w:val="005C53AB"/>
    <w:rsid w:val="005C7AF8"/>
    <w:rsid w:val="005F22BC"/>
    <w:rsid w:val="005F6248"/>
    <w:rsid w:val="005F7B5A"/>
    <w:rsid w:val="00601B91"/>
    <w:rsid w:val="006026D0"/>
    <w:rsid w:val="00605EFA"/>
    <w:rsid w:val="0061333F"/>
    <w:rsid w:val="006152E7"/>
    <w:rsid w:val="00620974"/>
    <w:rsid w:val="006310CE"/>
    <w:rsid w:val="006423A0"/>
    <w:rsid w:val="00645534"/>
    <w:rsid w:val="00645FC1"/>
    <w:rsid w:val="006472B1"/>
    <w:rsid w:val="00654718"/>
    <w:rsid w:val="006550C4"/>
    <w:rsid w:val="0065691C"/>
    <w:rsid w:val="00656EC7"/>
    <w:rsid w:val="006606AC"/>
    <w:rsid w:val="006746D0"/>
    <w:rsid w:val="00676258"/>
    <w:rsid w:val="0068152E"/>
    <w:rsid w:val="00690E4B"/>
    <w:rsid w:val="00691305"/>
    <w:rsid w:val="00695FC9"/>
    <w:rsid w:val="006C0B02"/>
    <w:rsid w:val="006C49ED"/>
    <w:rsid w:val="006D3D19"/>
    <w:rsid w:val="006D447A"/>
    <w:rsid w:val="006E2C70"/>
    <w:rsid w:val="006F1292"/>
    <w:rsid w:val="006F28C5"/>
    <w:rsid w:val="00705A08"/>
    <w:rsid w:val="0070678A"/>
    <w:rsid w:val="00706EC5"/>
    <w:rsid w:val="007132EB"/>
    <w:rsid w:val="00716D86"/>
    <w:rsid w:val="00723E22"/>
    <w:rsid w:val="00725827"/>
    <w:rsid w:val="00730A1A"/>
    <w:rsid w:val="00745D3E"/>
    <w:rsid w:val="007517FB"/>
    <w:rsid w:val="007520B7"/>
    <w:rsid w:val="007536CD"/>
    <w:rsid w:val="007603CE"/>
    <w:rsid w:val="00776870"/>
    <w:rsid w:val="00780DCC"/>
    <w:rsid w:val="00794A68"/>
    <w:rsid w:val="007A669F"/>
    <w:rsid w:val="007B0300"/>
    <w:rsid w:val="007C19DD"/>
    <w:rsid w:val="007E1984"/>
    <w:rsid w:val="007F09BD"/>
    <w:rsid w:val="00800BB0"/>
    <w:rsid w:val="008033C8"/>
    <w:rsid w:val="0081033B"/>
    <w:rsid w:val="00810C83"/>
    <w:rsid w:val="008127E2"/>
    <w:rsid w:val="00850E69"/>
    <w:rsid w:val="0085134F"/>
    <w:rsid w:val="0085395A"/>
    <w:rsid w:val="008613C3"/>
    <w:rsid w:val="0086162A"/>
    <w:rsid w:val="00861642"/>
    <w:rsid w:val="0086421B"/>
    <w:rsid w:val="00874F7C"/>
    <w:rsid w:val="0087786E"/>
    <w:rsid w:val="008941B5"/>
    <w:rsid w:val="008946C7"/>
    <w:rsid w:val="008A0A0B"/>
    <w:rsid w:val="008A0D02"/>
    <w:rsid w:val="008A20C9"/>
    <w:rsid w:val="008A29DF"/>
    <w:rsid w:val="008A64BA"/>
    <w:rsid w:val="008B0C65"/>
    <w:rsid w:val="008C187B"/>
    <w:rsid w:val="00904088"/>
    <w:rsid w:val="0090733A"/>
    <w:rsid w:val="00930B70"/>
    <w:rsid w:val="009347D5"/>
    <w:rsid w:val="0093774E"/>
    <w:rsid w:val="009427AC"/>
    <w:rsid w:val="00956F99"/>
    <w:rsid w:val="00956FA2"/>
    <w:rsid w:val="00961779"/>
    <w:rsid w:val="009633D6"/>
    <w:rsid w:val="00970D97"/>
    <w:rsid w:val="009810A1"/>
    <w:rsid w:val="00982B2A"/>
    <w:rsid w:val="00985BFD"/>
    <w:rsid w:val="0098773F"/>
    <w:rsid w:val="009A0E7F"/>
    <w:rsid w:val="009A3D26"/>
    <w:rsid w:val="009C6905"/>
    <w:rsid w:val="009C6D2C"/>
    <w:rsid w:val="009C72D5"/>
    <w:rsid w:val="009C79EC"/>
    <w:rsid w:val="009D085F"/>
    <w:rsid w:val="009D3185"/>
    <w:rsid w:val="009D3590"/>
    <w:rsid w:val="009E37C6"/>
    <w:rsid w:val="009F285C"/>
    <w:rsid w:val="009F7AC0"/>
    <w:rsid w:val="00A00CCB"/>
    <w:rsid w:val="00A14941"/>
    <w:rsid w:val="00A3065E"/>
    <w:rsid w:val="00A352D3"/>
    <w:rsid w:val="00A36BF8"/>
    <w:rsid w:val="00A43C9A"/>
    <w:rsid w:val="00A45254"/>
    <w:rsid w:val="00A60E7F"/>
    <w:rsid w:val="00A631DA"/>
    <w:rsid w:val="00A657F3"/>
    <w:rsid w:val="00A90F4D"/>
    <w:rsid w:val="00A97795"/>
    <w:rsid w:val="00AA3C61"/>
    <w:rsid w:val="00AA4457"/>
    <w:rsid w:val="00AB181E"/>
    <w:rsid w:val="00AB4CA6"/>
    <w:rsid w:val="00AC0CDC"/>
    <w:rsid w:val="00AC1F16"/>
    <w:rsid w:val="00AD29B0"/>
    <w:rsid w:val="00AE4A07"/>
    <w:rsid w:val="00B05DB4"/>
    <w:rsid w:val="00B06AAB"/>
    <w:rsid w:val="00B07BD8"/>
    <w:rsid w:val="00B105D6"/>
    <w:rsid w:val="00B17EE6"/>
    <w:rsid w:val="00B27AD4"/>
    <w:rsid w:val="00B32DC5"/>
    <w:rsid w:val="00B37A67"/>
    <w:rsid w:val="00B40D94"/>
    <w:rsid w:val="00B848FD"/>
    <w:rsid w:val="00B84DD0"/>
    <w:rsid w:val="00BA5FCE"/>
    <w:rsid w:val="00BB4E9B"/>
    <w:rsid w:val="00BB607E"/>
    <w:rsid w:val="00BC42B1"/>
    <w:rsid w:val="00BD2015"/>
    <w:rsid w:val="00BE22DF"/>
    <w:rsid w:val="00BE526A"/>
    <w:rsid w:val="00C00A3A"/>
    <w:rsid w:val="00C11B6F"/>
    <w:rsid w:val="00C14670"/>
    <w:rsid w:val="00C340E0"/>
    <w:rsid w:val="00C3517B"/>
    <w:rsid w:val="00C4315D"/>
    <w:rsid w:val="00C538FD"/>
    <w:rsid w:val="00C63A72"/>
    <w:rsid w:val="00C64D5A"/>
    <w:rsid w:val="00C66C84"/>
    <w:rsid w:val="00C85BDE"/>
    <w:rsid w:val="00C94643"/>
    <w:rsid w:val="00CC0598"/>
    <w:rsid w:val="00CC555D"/>
    <w:rsid w:val="00CD2F83"/>
    <w:rsid w:val="00CF0421"/>
    <w:rsid w:val="00CF1368"/>
    <w:rsid w:val="00CF57C9"/>
    <w:rsid w:val="00CF6024"/>
    <w:rsid w:val="00CF7CD8"/>
    <w:rsid w:val="00D01A93"/>
    <w:rsid w:val="00D0626E"/>
    <w:rsid w:val="00D07854"/>
    <w:rsid w:val="00D1403F"/>
    <w:rsid w:val="00D14FDA"/>
    <w:rsid w:val="00D1742F"/>
    <w:rsid w:val="00D20E8C"/>
    <w:rsid w:val="00D23A00"/>
    <w:rsid w:val="00D26623"/>
    <w:rsid w:val="00D37F4D"/>
    <w:rsid w:val="00D500D7"/>
    <w:rsid w:val="00D51865"/>
    <w:rsid w:val="00D65B79"/>
    <w:rsid w:val="00D85386"/>
    <w:rsid w:val="00D87301"/>
    <w:rsid w:val="00DA6F11"/>
    <w:rsid w:val="00DB17EE"/>
    <w:rsid w:val="00DB46ED"/>
    <w:rsid w:val="00DD117D"/>
    <w:rsid w:val="00DD22E0"/>
    <w:rsid w:val="00DE3ACA"/>
    <w:rsid w:val="00E00F02"/>
    <w:rsid w:val="00E03272"/>
    <w:rsid w:val="00E40693"/>
    <w:rsid w:val="00E439DA"/>
    <w:rsid w:val="00E43F11"/>
    <w:rsid w:val="00E51C1C"/>
    <w:rsid w:val="00E5479F"/>
    <w:rsid w:val="00E64795"/>
    <w:rsid w:val="00E740F5"/>
    <w:rsid w:val="00E83418"/>
    <w:rsid w:val="00E8633F"/>
    <w:rsid w:val="00E96B5A"/>
    <w:rsid w:val="00EA093E"/>
    <w:rsid w:val="00EA1C03"/>
    <w:rsid w:val="00EA39CF"/>
    <w:rsid w:val="00EA5B1E"/>
    <w:rsid w:val="00EA72BD"/>
    <w:rsid w:val="00EB68C4"/>
    <w:rsid w:val="00EC050C"/>
    <w:rsid w:val="00EC0D5E"/>
    <w:rsid w:val="00ED3922"/>
    <w:rsid w:val="00EE0316"/>
    <w:rsid w:val="00EF42F7"/>
    <w:rsid w:val="00F03605"/>
    <w:rsid w:val="00F049FC"/>
    <w:rsid w:val="00F21DC3"/>
    <w:rsid w:val="00F31F55"/>
    <w:rsid w:val="00F32580"/>
    <w:rsid w:val="00F3302B"/>
    <w:rsid w:val="00F41FB4"/>
    <w:rsid w:val="00F45591"/>
    <w:rsid w:val="00F508A0"/>
    <w:rsid w:val="00F51D39"/>
    <w:rsid w:val="00F622BB"/>
    <w:rsid w:val="00F72B65"/>
    <w:rsid w:val="00F9387A"/>
    <w:rsid w:val="00F9696E"/>
    <w:rsid w:val="00F97621"/>
    <w:rsid w:val="00FA7BE9"/>
    <w:rsid w:val="00FB201D"/>
    <w:rsid w:val="00FC549B"/>
    <w:rsid w:val="00FE082B"/>
    <w:rsid w:val="00FF29D7"/>
    <w:rsid w:val="00FF31F1"/>
    <w:rsid w:val="00FF61C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717931"/>
  <w15:chartTrackingRefBased/>
  <w15:docId w15:val="{4E312438-CE79-4EEE-B589-56ACEE0A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9B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0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09BD"/>
    <w:pPr>
      <w:ind w:left="720"/>
      <w:contextualSpacing/>
    </w:pPr>
  </w:style>
  <w:style w:type="paragraph" w:styleId="FootnoteText">
    <w:name w:val="footnote text"/>
    <w:aliases w:val=" Car,Texto nota pie Car Car Car,FOOTNOTES,fn,single space,Footnote Text Char Char Char,Footnote Text1 Char,Footnote Text2,Footnote Text Char Char Char1 Char,Footnote Text Char Char Char1,ft,ADB,ADB Car,Car,Ref. de nota al pie1,Car Car,FA "/>
    <w:basedOn w:val="Normal"/>
    <w:link w:val="FootnoteTextChar"/>
    <w:uiPriority w:val="99"/>
    <w:unhideWhenUsed/>
    <w:qFormat/>
    <w:rsid w:val="007F09BD"/>
    <w:pPr>
      <w:spacing w:after="0" w:line="240" w:lineRule="auto"/>
    </w:pPr>
    <w:rPr>
      <w:sz w:val="20"/>
      <w:szCs w:val="20"/>
    </w:rPr>
  </w:style>
  <w:style w:type="character" w:customStyle="1" w:styleId="FootnoteTextChar">
    <w:name w:val="Footnote Text Char"/>
    <w:aliases w:val=" Car Char,Texto nota pie Car Car Car Char,FOOTNOTES Char,fn Char,single space Char,Footnote Text Char Char Char Char,Footnote Text1 Char Char,Footnote Text2 Char,Footnote Text Char Char Char1 Char Char,ft Char,ADB Char,ADB Car Char"/>
    <w:basedOn w:val="DefaultParagraphFont"/>
    <w:link w:val="FootnoteText"/>
    <w:uiPriority w:val="99"/>
    <w:qFormat/>
    <w:rsid w:val="007F09BD"/>
    <w:rPr>
      <w:sz w:val="20"/>
      <w:szCs w:val="20"/>
    </w:rPr>
  </w:style>
  <w:style w:type="character" w:styleId="FootnoteReference">
    <w:name w:val="footnote reference"/>
    <w:aliases w:val="Footnotes refss,f Car1,BVI fnr Car Car1 Car Car Car Car Car1,BVI fnr Car Car Car Car1 Car Car Car Car Car1,BVI fnr Car Car Car Car1 Car1 Car Car Car Car,Footnote number,f,BVI fnr Car Car1 Car Car Car Car,BVI fnr,4_G,BVI fnr Car,Ref"/>
    <w:basedOn w:val="DefaultParagraphFont"/>
    <w:link w:val="BVIfnrCarCar1CarCarCar"/>
    <w:uiPriority w:val="99"/>
    <w:unhideWhenUsed/>
    <w:qFormat/>
    <w:rsid w:val="007F09BD"/>
    <w:rPr>
      <w:vertAlign w:val="superscript"/>
    </w:rPr>
  </w:style>
  <w:style w:type="character" w:styleId="Strong">
    <w:name w:val="Strong"/>
    <w:basedOn w:val="DefaultParagraphFont"/>
    <w:uiPriority w:val="22"/>
    <w:qFormat/>
    <w:rsid w:val="007F09BD"/>
    <w:rPr>
      <w:b/>
      <w:bCs/>
    </w:rPr>
  </w:style>
  <w:style w:type="character" w:styleId="Hyperlink">
    <w:name w:val="Hyperlink"/>
    <w:basedOn w:val="DefaultParagraphFont"/>
    <w:uiPriority w:val="99"/>
    <w:unhideWhenUsed/>
    <w:rsid w:val="005A277A"/>
    <w:rPr>
      <w:color w:val="0563C1" w:themeColor="hyperlink"/>
      <w:u w:val="single"/>
    </w:rPr>
  </w:style>
  <w:style w:type="paragraph" w:styleId="EndnoteText">
    <w:name w:val="endnote text"/>
    <w:basedOn w:val="Normal"/>
    <w:link w:val="EndnoteTextChar"/>
    <w:uiPriority w:val="99"/>
    <w:semiHidden/>
    <w:unhideWhenUsed/>
    <w:rsid w:val="00A306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065E"/>
    <w:rPr>
      <w:sz w:val="20"/>
      <w:szCs w:val="20"/>
    </w:rPr>
  </w:style>
  <w:style w:type="character" w:styleId="EndnoteReference">
    <w:name w:val="endnote reference"/>
    <w:basedOn w:val="DefaultParagraphFont"/>
    <w:uiPriority w:val="99"/>
    <w:semiHidden/>
    <w:unhideWhenUsed/>
    <w:rsid w:val="00A3065E"/>
    <w:rPr>
      <w:vertAlign w:val="superscript"/>
    </w:rPr>
  </w:style>
  <w:style w:type="paragraph" w:styleId="CommentText">
    <w:name w:val="annotation text"/>
    <w:basedOn w:val="Normal"/>
    <w:link w:val="CommentTextChar"/>
    <w:uiPriority w:val="99"/>
    <w:unhideWhenUsed/>
    <w:rsid w:val="00A36BF8"/>
    <w:pPr>
      <w:spacing w:line="240" w:lineRule="auto"/>
    </w:pPr>
    <w:rPr>
      <w:sz w:val="20"/>
      <w:szCs w:val="20"/>
    </w:rPr>
  </w:style>
  <w:style w:type="character" w:customStyle="1" w:styleId="CommentTextChar">
    <w:name w:val="Comment Text Char"/>
    <w:basedOn w:val="DefaultParagraphFont"/>
    <w:link w:val="CommentText"/>
    <w:uiPriority w:val="99"/>
    <w:rsid w:val="00A36BF8"/>
    <w:rPr>
      <w:sz w:val="20"/>
      <w:szCs w:val="20"/>
    </w:rPr>
  </w:style>
  <w:style w:type="paragraph" w:styleId="BodyText">
    <w:name w:val="Body Text"/>
    <w:basedOn w:val="Normal"/>
    <w:link w:val="BodyTextChar"/>
    <w:rsid w:val="009D085F"/>
    <w:pPr>
      <w:widowControl w:val="0"/>
      <w:suppressAutoHyphens/>
      <w:spacing w:after="120" w:line="240" w:lineRule="auto"/>
    </w:pPr>
    <w:rPr>
      <w:rFonts w:ascii="Times New Roman" w:eastAsia="Lucida Sans Unicode" w:hAnsi="Times New Roman" w:cs="Times New Roman"/>
      <w:kern w:val="1"/>
      <w:sz w:val="24"/>
      <w:szCs w:val="24"/>
      <w:lang w:val="fr-FR"/>
    </w:rPr>
  </w:style>
  <w:style w:type="character" w:customStyle="1" w:styleId="BodyTextChar">
    <w:name w:val="Body Text Char"/>
    <w:basedOn w:val="DefaultParagraphFont"/>
    <w:link w:val="BodyText"/>
    <w:rsid w:val="009D085F"/>
    <w:rPr>
      <w:rFonts w:ascii="Times New Roman" w:eastAsia="Lucida Sans Unicode" w:hAnsi="Times New Roman" w:cs="Times New Roman"/>
      <w:kern w:val="1"/>
      <w:sz w:val="24"/>
      <w:szCs w:val="24"/>
      <w:lang w:val="fr-FR"/>
    </w:rPr>
  </w:style>
  <w:style w:type="paragraph" w:styleId="BalloonText">
    <w:name w:val="Balloon Text"/>
    <w:basedOn w:val="Normal"/>
    <w:link w:val="BalloonTextChar"/>
    <w:uiPriority w:val="99"/>
    <w:semiHidden/>
    <w:unhideWhenUsed/>
    <w:rsid w:val="001C03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3DF"/>
    <w:rPr>
      <w:rFonts w:ascii="Segoe UI" w:hAnsi="Segoe UI" w:cs="Segoe UI"/>
      <w:sz w:val="18"/>
      <w:szCs w:val="18"/>
    </w:rPr>
  </w:style>
  <w:style w:type="paragraph" w:styleId="Header">
    <w:name w:val="header"/>
    <w:basedOn w:val="Normal"/>
    <w:link w:val="HeaderChar"/>
    <w:uiPriority w:val="99"/>
    <w:unhideWhenUsed/>
    <w:rsid w:val="00874F7C"/>
    <w:pPr>
      <w:tabs>
        <w:tab w:val="center" w:pos="4252"/>
        <w:tab w:val="right" w:pos="8504"/>
      </w:tabs>
      <w:spacing w:after="0" w:line="240" w:lineRule="auto"/>
    </w:pPr>
  </w:style>
  <w:style w:type="character" w:customStyle="1" w:styleId="HeaderChar">
    <w:name w:val="Header Char"/>
    <w:basedOn w:val="DefaultParagraphFont"/>
    <w:link w:val="Header"/>
    <w:uiPriority w:val="99"/>
    <w:rsid w:val="00874F7C"/>
  </w:style>
  <w:style w:type="paragraph" w:styleId="Footer">
    <w:name w:val="footer"/>
    <w:basedOn w:val="Normal"/>
    <w:link w:val="FooterChar"/>
    <w:uiPriority w:val="99"/>
    <w:unhideWhenUsed/>
    <w:rsid w:val="00874F7C"/>
    <w:pPr>
      <w:tabs>
        <w:tab w:val="center" w:pos="4252"/>
        <w:tab w:val="right" w:pos="8504"/>
      </w:tabs>
      <w:spacing w:after="0" w:line="240" w:lineRule="auto"/>
    </w:pPr>
  </w:style>
  <w:style w:type="character" w:customStyle="1" w:styleId="FooterChar">
    <w:name w:val="Footer Char"/>
    <w:basedOn w:val="DefaultParagraphFont"/>
    <w:link w:val="Footer"/>
    <w:uiPriority w:val="99"/>
    <w:rsid w:val="00874F7C"/>
  </w:style>
  <w:style w:type="paragraph" w:customStyle="1" w:styleId="BVIfnrCarCar1CarCarCar">
    <w:name w:val="BVI fnr Car Car1 Car Car Car"/>
    <w:aliases w:val="BVI fnr Car Car Car Car1 Car Car Car,BVI fnr Car Car Car Car1 Car1 Car,BVI fnr Car Car Car Car Car Car Car Car Car,BVI fnr Car Car Car Car1 Car Car Car Car Car, BVI fnr Car Car Car Car1 Car Car Car"/>
    <w:basedOn w:val="Normal"/>
    <w:link w:val="FootnoteReference"/>
    <w:rsid w:val="00AB181E"/>
    <w:pPr>
      <w:spacing w:after="160" w:line="240" w:lineRule="exact"/>
    </w:pPr>
    <w:rPr>
      <w:vertAlign w:val="superscript"/>
    </w:rPr>
  </w:style>
  <w:style w:type="paragraph" w:styleId="NormalWeb">
    <w:name w:val="Normal (Web)"/>
    <w:basedOn w:val="Normal"/>
    <w:uiPriority w:val="99"/>
    <w:semiHidden/>
    <w:unhideWhenUsed/>
    <w:rsid w:val="004F73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tejustify">
    <w:name w:val="rtejustify"/>
    <w:basedOn w:val="Normal"/>
    <w:rsid w:val="00CF042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teindent1">
    <w:name w:val="rteindent1"/>
    <w:basedOn w:val="Normal"/>
    <w:rsid w:val="00CF042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F51D39"/>
    <w:pPr>
      <w:autoSpaceDE w:val="0"/>
      <w:autoSpaceDN w:val="0"/>
      <w:adjustRightInd w:val="0"/>
      <w:spacing w:after="0" w:line="240" w:lineRule="auto"/>
    </w:pPr>
    <w:rPr>
      <w:rFonts w:ascii="Minion Pro" w:hAnsi="Minion Pro" w:cs="Minion Pro"/>
      <w:color w:val="000000"/>
      <w:sz w:val="24"/>
      <w:szCs w:val="24"/>
    </w:rPr>
  </w:style>
  <w:style w:type="paragraph" w:customStyle="1" w:styleId="Pa5">
    <w:name w:val="Pa5"/>
    <w:basedOn w:val="Default"/>
    <w:next w:val="Default"/>
    <w:uiPriority w:val="99"/>
    <w:rsid w:val="00F51D39"/>
    <w:pPr>
      <w:spacing w:line="221" w:lineRule="atLeast"/>
    </w:pPr>
    <w:rPr>
      <w:rFonts w:cstheme="minorBidi"/>
      <w:color w:val="auto"/>
    </w:rPr>
  </w:style>
  <w:style w:type="character" w:customStyle="1" w:styleId="A1">
    <w:name w:val="A1"/>
    <w:uiPriority w:val="99"/>
    <w:rsid w:val="00F51D39"/>
    <w:rPr>
      <w:rFonts w:cs="Minion Pro"/>
      <w:color w:val="000000"/>
    </w:rPr>
  </w:style>
  <w:style w:type="character" w:customStyle="1" w:styleId="A3">
    <w:name w:val="A3"/>
    <w:uiPriority w:val="99"/>
    <w:rsid w:val="00C94643"/>
    <w:rPr>
      <w:rFonts w:cs="Minion Pro"/>
      <w:color w:val="000000"/>
      <w:sz w:val="14"/>
      <w:szCs w:val="14"/>
    </w:rPr>
  </w:style>
  <w:style w:type="character" w:styleId="CommentReference">
    <w:name w:val="annotation reference"/>
    <w:basedOn w:val="DefaultParagraphFont"/>
    <w:uiPriority w:val="99"/>
    <w:semiHidden/>
    <w:unhideWhenUsed/>
    <w:rsid w:val="00A657F3"/>
    <w:rPr>
      <w:sz w:val="16"/>
      <w:szCs w:val="16"/>
    </w:rPr>
  </w:style>
  <w:style w:type="paragraph" w:styleId="CommentSubject">
    <w:name w:val="annotation subject"/>
    <w:basedOn w:val="CommentText"/>
    <w:next w:val="CommentText"/>
    <w:link w:val="CommentSubjectChar"/>
    <w:uiPriority w:val="99"/>
    <w:semiHidden/>
    <w:unhideWhenUsed/>
    <w:rsid w:val="00A657F3"/>
    <w:rPr>
      <w:b/>
      <w:bCs/>
    </w:rPr>
  </w:style>
  <w:style w:type="character" w:customStyle="1" w:styleId="CommentSubjectChar">
    <w:name w:val="Comment Subject Char"/>
    <w:basedOn w:val="CommentTextChar"/>
    <w:link w:val="CommentSubject"/>
    <w:uiPriority w:val="99"/>
    <w:semiHidden/>
    <w:rsid w:val="00A657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5083">
      <w:bodyDiv w:val="1"/>
      <w:marLeft w:val="0"/>
      <w:marRight w:val="0"/>
      <w:marTop w:val="0"/>
      <w:marBottom w:val="0"/>
      <w:divBdr>
        <w:top w:val="none" w:sz="0" w:space="0" w:color="auto"/>
        <w:left w:val="none" w:sz="0" w:space="0" w:color="auto"/>
        <w:bottom w:val="none" w:sz="0" w:space="0" w:color="auto"/>
        <w:right w:val="none" w:sz="0" w:space="0" w:color="auto"/>
      </w:divBdr>
    </w:div>
    <w:div w:id="366102116">
      <w:bodyDiv w:val="1"/>
      <w:marLeft w:val="0"/>
      <w:marRight w:val="0"/>
      <w:marTop w:val="0"/>
      <w:marBottom w:val="0"/>
      <w:divBdr>
        <w:top w:val="none" w:sz="0" w:space="0" w:color="auto"/>
        <w:left w:val="none" w:sz="0" w:space="0" w:color="auto"/>
        <w:bottom w:val="none" w:sz="0" w:space="0" w:color="auto"/>
        <w:right w:val="none" w:sz="0" w:space="0" w:color="auto"/>
      </w:divBdr>
    </w:div>
    <w:div w:id="710034832">
      <w:bodyDiv w:val="1"/>
      <w:marLeft w:val="0"/>
      <w:marRight w:val="0"/>
      <w:marTop w:val="0"/>
      <w:marBottom w:val="0"/>
      <w:divBdr>
        <w:top w:val="none" w:sz="0" w:space="0" w:color="auto"/>
        <w:left w:val="none" w:sz="0" w:space="0" w:color="auto"/>
        <w:bottom w:val="none" w:sz="0" w:space="0" w:color="auto"/>
        <w:right w:val="none" w:sz="0" w:space="0" w:color="auto"/>
      </w:divBdr>
    </w:div>
    <w:div w:id="765198418">
      <w:bodyDiv w:val="1"/>
      <w:marLeft w:val="0"/>
      <w:marRight w:val="0"/>
      <w:marTop w:val="0"/>
      <w:marBottom w:val="0"/>
      <w:divBdr>
        <w:top w:val="none" w:sz="0" w:space="0" w:color="auto"/>
        <w:left w:val="none" w:sz="0" w:space="0" w:color="auto"/>
        <w:bottom w:val="none" w:sz="0" w:space="0" w:color="auto"/>
        <w:right w:val="none" w:sz="0" w:space="0" w:color="auto"/>
      </w:divBdr>
    </w:div>
    <w:div w:id="1206135740">
      <w:bodyDiv w:val="1"/>
      <w:marLeft w:val="0"/>
      <w:marRight w:val="0"/>
      <w:marTop w:val="0"/>
      <w:marBottom w:val="0"/>
      <w:divBdr>
        <w:top w:val="none" w:sz="0" w:space="0" w:color="auto"/>
        <w:left w:val="none" w:sz="0" w:space="0" w:color="auto"/>
        <w:bottom w:val="none" w:sz="0" w:space="0" w:color="auto"/>
        <w:right w:val="none" w:sz="0" w:space="0" w:color="auto"/>
      </w:divBdr>
    </w:div>
    <w:div w:id="1229194221">
      <w:bodyDiv w:val="1"/>
      <w:marLeft w:val="0"/>
      <w:marRight w:val="0"/>
      <w:marTop w:val="0"/>
      <w:marBottom w:val="0"/>
      <w:divBdr>
        <w:top w:val="none" w:sz="0" w:space="0" w:color="auto"/>
        <w:left w:val="none" w:sz="0" w:space="0" w:color="auto"/>
        <w:bottom w:val="none" w:sz="0" w:space="0" w:color="auto"/>
        <w:right w:val="none" w:sz="0" w:space="0" w:color="auto"/>
      </w:divBdr>
    </w:div>
    <w:div w:id="1257439479">
      <w:bodyDiv w:val="1"/>
      <w:marLeft w:val="0"/>
      <w:marRight w:val="0"/>
      <w:marTop w:val="0"/>
      <w:marBottom w:val="0"/>
      <w:divBdr>
        <w:top w:val="none" w:sz="0" w:space="0" w:color="auto"/>
        <w:left w:val="none" w:sz="0" w:space="0" w:color="auto"/>
        <w:bottom w:val="none" w:sz="0" w:space="0" w:color="auto"/>
        <w:right w:val="none" w:sz="0" w:space="0" w:color="auto"/>
      </w:divBdr>
    </w:div>
    <w:div w:id="1646205954">
      <w:bodyDiv w:val="1"/>
      <w:marLeft w:val="0"/>
      <w:marRight w:val="0"/>
      <w:marTop w:val="0"/>
      <w:marBottom w:val="0"/>
      <w:divBdr>
        <w:top w:val="none" w:sz="0" w:space="0" w:color="auto"/>
        <w:left w:val="none" w:sz="0" w:space="0" w:color="auto"/>
        <w:bottom w:val="none" w:sz="0" w:space="0" w:color="auto"/>
        <w:right w:val="none" w:sz="0" w:space="0" w:color="auto"/>
      </w:divBdr>
      <w:divsChild>
        <w:div w:id="597904562">
          <w:marLeft w:val="605"/>
          <w:marRight w:val="0"/>
          <w:marTop w:val="0"/>
          <w:marBottom w:val="0"/>
          <w:divBdr>
            <w:top w:val="none" w:sz="0" w:space="0" w:color="auto"/>
            <w:left w:val="none" w:sz="0" w:space="0" w:color="auto"/>
            <w:bottom w:val="none" w:sz="0" w:space="0" w:color="auto"/>
            <w:right w:val="none" w:sz="0" w:space="0" w:color="auto"/>
          </w:divBdr>
        </w:div>
      </w:divsChild>
    </w:div>
    <w:div w:id="1690718948">
      <w:bodyDiv w:val="1"/>
      <w:marLeft w:val="0"/>
      <w:marRight w:val="0"/>
      <w:marTop w:val="0"/>
      <w:marBottom w:val="0"/>
      <w:divBdr>
        <w:top w:val="none" w:sz="0" w:space="0" w:color="auto"/>
        <w:left w:val="none" w:sz="0" w:space="0" w:color="auto"/>
        <w:bottom w:val="none" w:sz="0" w:space="0" w:color="auto"/>
        <w:right w:val="none" w:sz="0" w:space="0" w:color="auto"/>
      </w:divBdr>
    </w:div>
    <w:div w:id="1792900280">
      <w:bodyDiv w:val="1"/>
      <w:marLeft w:val="0"/>
      <w:marRight w:val="0"/>
      <w:marTop w:val="0"/>
      <w:marBottom w:val="0"/>
      <w:divBdr>
        <w:top w:val="none" w:sz="0" w:space="0" w:color="auto"/>
        <w:left w:val="none" w:sz="0" w:space="0" w:color="auto"/>
        <w:bottom w:val="none" w:sz="0" w:space="0" w:color="auto"/>
        <w:right w:val="none" w:sz="0" w:space="0" w:color="auto"/>
      </w:divBdr>
    </w:div>
    <w:div w:id="202639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www.unicef.org/bolivia/bol_pub_determinantes_violencia_final.pdf" TargetMode="External"/><Relationship Id="rId7" Type="http://schemas.openxmlformats.org/officeDocument/2006/relationships/hyperlink" Target="https://www.prison-insider.com/es/articles/bolivie-resolucion-prohibe-el-ingreso-de-ninos-a-carceles-que-no-tengan-espacios-seguros" TargetMode="External"/><Relationship Id="rId2" Type="http://schemas.openxmlformats.org/officeDocument/2006/relationships/hyperlink" Target="http://noracismo.gob.bo/archivos-pdf/plan-multisectorial-2016-2020.pdf" TargetMode="External"/><Relationship Id="rId1" Type="http://schemas.openxmlformats.org/officeDocument/2006/relationships/hyperlink" Target="http://rse.org.bo/files/LIBRO%20PRESUPUESTO%20PUBLICO%2080317.pdf" TargetMode="External"/><Relationship Id="rId6" Type="http://schemas.openxmlformats.org/officeDocument/2006/relationships/hyperlink" Target="https://www.economiayfinanzas.gob.bo/index.php?opcion=com_prensa&amp;ver=prensa&amp;id=3414&amp;categoria=5&amp;seccion=306" TargetMode="External"/><Relationship Id="rId5" Type="http://schemas.openxmlformats.org/officeDocument/2006/relationships/hyperlink" Target="https://historias.wfp.org/el-reto-de-la-malnutrici%C3%B3n-en-bolivia-ac81356436f" TargetMode="External"/><Relationship Id="rId4" Type="http://schemas.openxmlformats.org/officeDocument/2006/relationships/hyperlink" Target="https://www.minsalud.gob.bo/images/Documentacion/EDSA-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18AF28EAB6004E88A60F194B4BE5E0" ma:contentTypeVersion="0" ma:contentTypeDescription="Create a new document." ma:contentTypeScope="" ma:versionID="c16696aa584c7baf6644b32c58072d5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FC7721-B42E-4903-B09F-16338205873C}">
  <ds:schemaRefs>
    <ds:schemaRef ds:uri="http://schemas.openxmlformats.org/officeDocument/2006/bibliography"/>
  </ds:schemaRefs>
</ds:datastoreItem>
</file>

<file path=customXml/itemProps2.xml><?xml version="1.0" encoding="utf-8"?>
<ds:datastoreItem xmlns:ds="http://schemas.openxmlformats.org/officeDocument/2006/customXml" ds:itemID="{1C4ABFA4-2D45-427A-8BED-3BC3A7AFC579}"/>
</file>

<file path=customXml/itemProps3.xml><?xml version="1.0" encoding="utf-8"?>
<ds:datastoreItem xmlns:ds="http://schemas.openxmlformats.org/officeDocument/2006/customXml" ds:itemID="{9F7ECA15-4685-4A35-9D26-F372D9BB5BC3}"/>
</file>

<file path=customXml/itemProps4.xml><?xml version="1.0" encoding="utf-8"?>
<ds:datastoreItem xmlns:ds="http://schemas.openxmlformats.org/officeDocument/2006/customXml" ds:itemID="{C6616D48-4D61-430E-8C92-410B0F3FFD18}"/>
</file>

<file path=docProps/app.xml><?xml version="1.0" encoding="utf-8"?>
<Properties xmlns="http://schemas.openxmlformats.org/officeDocument/2006/extended-properties" xmlns:vt="http://schemas.openxmlformats.org/officeDocument/2006/docPropsVTypes">
  <Template>Normal.dotm</Template>
  <TotalTime>1</TotalTime>
  <Pages>4</Pages>
  <Words>8087</Words>
  <Characters>46100</Characters>
  <Application>Microsoft Office Word</Application>
  <DocSecurity>0</DocSecurity>
  <Lines>384</Lines>
  <Paragraphs>108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54079</CharactersWithSpaces>
  <SharedDoc>false</SharedDoc>
  <HLinks>
    <vt:vector size="42" baseType="variant">
      <vt:variant>
        <vt:i4>2424895</vt:i4>
      </vt:variant>
      <vt:variant>
        <vt:i4>18</vt:i4>
      </vt:variant>
      <vt:variant>
        <vt:i4>0</vt:i4>
      </vt:variant>
      <vt:variant>
        <vt:i4>5</vt:i4>
      </vt:variant>
      <vt:variant>
        <vt:lpwstr>https://www.prison-insider.com/es/articles/bolivie-resolucion-prohibe-el-ingreso-de-ninos-a-carceles-que-no-tengan-espacios-seguros</vt:lpwstr>
      </vt:variant>
      <vt:variant>
        <vt:lpwstr/>
      </vt:variant>
      <vt:variant>
        <vt:i4>5308468</vt:i4>
      </vt:variant>
      <vt:variant>
        <vt:i4>15</vt:i4>
      </vt:variant>
      <vt:variant>
        <vt:i4>0</vt:i4>
      </vt:variant>
      <vt:variant>
        <vt:i4>5</vt:i4>
      </vt:variant>
      <vt:variant>
        <vt:lpwstr>https://www.economiayfinanzas.gob.bo/index.php?opcion=com_prensa&amp;ver=prensa&amp;id=3414&amp;categoria=5&amp;seccion=306</vt:lpwstr>
      </vt:variant>
      <vt:variant>
        <vt:lpwstr/>
      </vt:variant>
      <vt:variant>
        <vt:i4>1704027</vt:i4>
      </vt:variant>
      <vt:variant>
        <vt:i4>12</vt:i4>
      </vt:variant>
      <vt:variant>
        <vt:i4>0</vt:i4>
      </vt:variant>
      <vt:variant>
        <vt:i4>5</vt:i4>
      </vt:variant>
      <vt:variant>
        <vt:lpwstr>https://historias.wfp.org/el-reto-de-la-malnutrici%C3%B3n-en-bolivia-ac81356436f</vt:lpwstr>
      </vt:variant>
      <vt:variant>
        <vt:lpwstr/>
      </vt:variant>
      <vt:variant>
        <vt:i4>2228337</vt:i4>
      </vt:variant>
      <vt:variant>
        <vt:i4>9</vt:i4>
      </vt:variant>
      <vt:variant>
        <vt:i4>0</vt:i4>
      </vt:variant>
      <vt:variant>
        <vt:i4>5</vt:i4>
      </vt:variant>
      <vt:variant>
        <vt:lpwstr>https://www.minsalud.gob.bo/images/Documentacion/EDSA-2016.pdf</vt:lpwstr>
      </vt:variant>
      <vt:variant>
        <vt:lpwstr/>
      </vt:variant>
      <vt:variant>
        <vt:i4>5177432</vt:i4>
      </vt:variant>
      <vt:variant>
        <vt:i4>6</vt:i4>
      </vt:variant>
      <vt:variant>
        <vt:i4>0</vt:i4>
      </vt:variant>
      <vt:variant>
        <vt:i4>5</vt:i4>
      </vt:variant>
      <vt:variant>
        <vt:lpwstr>https://www.unicef.org/bolivia/bol_pub_determinantes_violencia_final.pdf</vt:lpwstr>
      </vt:variant>
      <vt:variant>
        <vt:lpwstr/>
      </vt:variant>
      <vt:variant>
        <vt:i4>7733352</vt:i4>
      </vt:variant>
      <vt:variant>
        <vt:i4>3</vt:i4>
      </vt:variant>
      <vt:variant>
        <vt:i4>0</vt:i4>
      </vt:variant>
      <vt:variant>
        <vt:i4>5</vt:i4>
      </vt:variant>
      <vt:variant>
        <vt:lpwstr>http://noracismo.gob.bo/archivos-pdf/plan-multisectorial-2016-2020.pdf</vt:lpwstr>
      </vt:variant>
      <vt:variant>
        <vt:lpwstr/>
      </vt:variant>
      <vt:variant>
        <vt:i4>3145774</vt:i4>
      </vt:variant>
      <vt:variant>
        <vt:i4>0</vt:i4>
      </vt:variant>
      <vt:variant>
        <vt:i4>0</vt:i4>
      </vt:variant>
      <vt:variant>
        <vt:i4>5</vt:i4>
      </vt:variant>
      <vt:variant>
        <vt:lpwstr>http://rse.org.bo/files/LIBRO PRESUPUESTO PUBLICO 80317.pdf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Gmendoza</dc:creator>
  <cp:keywords/>
  <dc:description/>
  <cp:lastModifiedBy>BOIT James</cp:lastModifiedBy>
  <cp:revision>2</cp:revision>
  <cp:lastPrinted>2020-10-08T18:31:00Z</cp:lastPrinted>
  <dcterms:created xsi:type="dcterms:W3CDTF">2020-12-08T14:50:00Z</dcterms:created>
  <dcterms:modified xsi:type="dcterms:W3CDTF">2020-12-08T14:50:00Z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0x0101007F18AF28EAB6004E88A60F194B4BE5E0</vt:lpwstr>
  </property>
</Properties>
</file>